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998"/>
        <w:gridCol w:w="7740"/>
      </w:tblGrid>
      <w:tr w:rsidR="006400D4" w:rsidRPr="00B71B03" w14:paraId="496AF3A1" w14:textId="77777777" w:rsidTr="005A59DB">
        <w:trPr>
          <w:trHeight w:val="1338"/>
        </w:trPr>
        <w:tc>
          <w:tcPr>
            <w:tcW w:w="1998" w:type="dxa"/>
          </w:tcPr>
          <w:p w14:paraId="65948F0E" w14:textId="77777777" w:rsidR="006400D4" w:rsidRPr="00B71B03" w:rsidRDefault="006400D4" w:rsidP="005A59DB">
            <w:pPr>
              <w:rPr>
                <w:rFonts w:ascii="Soutane" w:hAnsi="Soutane"/>
                <w:sz w:val="40"/>
              </w:rPr>
            </w:pPr>
            <w:r w:rsidRPr="007C19E5">
              <w:rPr>
                <w:rFonts w:ascii="Soutane" w:hAnsi="Soutane"/>
                <w:noProof/>
                <w:sz w:val="20"/>
              </w:rPr>
              <w:drawing>
                <wp:inline distT="0" distB="0" distL="0" distR="0" wp14:anchorId="271144C7" wp14:editId="30CF50A7">
                  <wp:extent cx="861237" cy="694085"/>
                  <wp:effectExtent l="0" t="0" r="2540" b="4445"/>
                  <wp:docPr id="1" name="Picture 1" descr="A black and grey flag&#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black and grey flag&#10;&#10;Description automatically generated with low confidence"/>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4384" cy="696621"/>
                          </a:xfrm>
                          <a:prstGeom prst="rect">
                            <a:avLst/>
                          </a:prstGeom>
                          <a:noFill/>
                          <a:ln>
                            <a:noFill/>
                          </a:ln>
                        </pic:spPr>
                      </pic:pic>
                    </a:graphicData>
                  </a:graphic>
                </wp:inline>
              </w:drawing>
            </w:r>
          </w:p>
        </w:tc>
        <w:tc>
          <w:tcPr>
            <w:tcW w:w="7740" w:type="dxa"/>
            <w:vAlign w:val="center"/>
          </w:tcPr>
          <w:p w14:paraId="0F40F105" w14:textId="77777777" w:rsidR="006400D4" w:rsidRPr="00B71B03" w:rsidRDefault="006400D4" w:rsidP="005A59DB">
            <w:pPr>
              <w:pStyle w:val="Heading3"/>
              <w:ind w:left="162"/>
              <w:rPr>
                <w:rFonts w:ascii="Soutane" w:hAnsi="Soutane"/>
                <w:b w:val="0"/>
              </w:rPr>
            </w:pPr>
            <w:r w:rsidRPr="00B71B03">
              <w:t>THE FRIENDS OF THE HUNTER FLEET</w:t>
            </w:r>
          </w:p>
        </w:tc>
      </w:tr>
    </w:tbl>
    <w:p w14:paraId="401A4CB6" w14:textId="641E0D23" w:rsidR="00CD64E6" w:rsidRPr="00A3577B" w:rsidRDefault="00CD64E6">
      <w:pPr>
        <w:jc w:val="center"/>
        <w:rPr>
          <w:rFonts w:ascii="Soutane" w:hAnsi="Soutane"/>
        </w:rPr>
      </w:pPr>
    </w:p>
    <w:p w14:paraId="4BFDB85C" w14:textId="77777777" w:rsidR="00CD64E6" w:rsidRPr="00A3577B" w:rsidRDefault="00CD64E6">
      <w:pPr>
        <w:rPr>
          <w:szCs w:val="24"/>
        </w:rPr>
      </w:pPr>
    </w:p>
    <w:p w14:paraId="522767D5" w14:textId="53B14F1D" w:rsidR="006400D4" w:rsidRPr="00B71B03" w:rsidRDefault="006400D4" w:rsidP="006400D4">
      <w:pPr>
        <w:pStyle w:val="Heading2"/>
        <w:tabs>
          <w:tab w:val="clear" w:pos="8931"/>
        </w:tabs>
        <w:rPr>
          <w:rFonts w:ascii="Times New Roman" w:hAnsi="Times New Roman"/>
          <w:sz w:val="34"/>
        </w:rPr>
      </w:pPr>
      <w:r w:rsidRPr="006400D4">
        <w:rPr>
          <w:rFonts w:ascii="Times New Roman" w:hAnsi="Times New Roman"/>
          <w:sz w:val="34"/>
        </w:rPr>
        <w:t xml:space="preserve">Proceedings </w:t>
      </w:r>
      <w:r>
        <w:rPr>
          <w:rFonts w:ascii="Times New Roman" w:hAnsi="Times New Roman"/>
          <w:sz w:val="34"/>
        </w:rPr>
        <w:t>o</w:t>
      </w:r>
      <w:r w:rsidRPr="006400D4">
        <w:rPr>
          <w:rFonts w:ascii="Times New Roman" w:hAnsi="Times New Roman"/>
          <w:sz w:val="34"/>
        </w:rPr>
        <w:t xml:space="preserve">f </w:t>
      </w:r>
      <w:r>
        <w:rPr>
          <w:rFonts w:ascii="Times New Roman" w:hAnsi="Times New Roman"/>
          <w:sz w:val="34"/>
        </w:rPr>
        <w:t>t</w:t>
      </w:r>
      <w:r w:rsidRPr="006400D4">
        <w:rPr>
          <w:rFonts w:ascii="Times New Roman" w:hAnsi="Times New Roman"/>
          <w:sz w:val="34"/>
        </w:rPr>
        <w:t xml:space="preserve">he </w:t>
      </w:r>
      <w:r w:rsidRPr="00B71B03">
        <w:rPr>
          <w:rFonts w:ascii="Times New Roman" w:hAnsi="Times New Roman"/>
          <w:sz w:val="34"/>
        </w:rPr>
        <w:t xml:space="preserve">Twenty </w:t>
      </w:r>
      <w:r w:rsidR="00325E22">
        <w:rPr>
          <w:rFonts w:ascii="Times New Roman" w:hAnsi="Times New Roman"/>
          <w:sz w:val="34"/>
        </w:rPr>
        <w:t>Eigh</w:t>
      </w:r>
      <w:r w:rsidRPr="00B71B03">
        <w:rPr>
          <w:rFonts w:ascii="Times New Roman" w:hAnsi="Times New Roman"/>
          <w:sz w:val="34"/>
        </w:rPr>
        <w:t xml:space="preserve">th Annual General Meeting of </w:t>
      </w:r>
      <w:r>
        <w:rPr>
          <w:rFonts w:ascii="Times New Roman" w:hAnsi="Times New Roman"/>
          <w:sz w:val="34"/>
        </w:rPr>
        <w:t>t</w:t>
      </w:r>
      <w:r w:rsidRPr="00B71B03">
        <w:rPr>
          <w:rFonts w:ascii="Times New Roman" w:hAnsi="Times New Roman"/>
          <w:sz w:val="34"/>
        </w:rPr>
        <w:t>he Friends’ Association</w:t>
      </w:r>
    </w:p>
    <w:p w14:paraId="559945A7" w14:textId="4CC72833" w:rsidR="00CD64E6" w:rsidRPr="00A3577B" w:rsidRDefault="00CD64E6" w:rsidP="006400D4">
      <w:pPr>
        <w:pStyle w:val="Heading3"/>
        <w:rPr>
          <w:szCs w:val="24"/>
        </w:rPr>
      </w:pPr>
    </w:p>
    <w:p w14:paraId="7411F301" w14:textId="7F6053B6" w:rsidR="00CD64E6" w:rsidRPr="006400D4" w:rsidRDefault="00CD64E6">
      <w:pPr>
        <w:widowControl w:val="0"/>
        <w:jc w:val="center"/>
        <w:rPr>
          <w:bCs/>
        </w:rPr>
      </w:pPr>
      <w:r w:rsidRPr="006400D4">
        <w:rPr>
          <w:bCs/>
        </w:rPr>
        <w:t xml:space="preserve">Held at Hunter's Yard, </w:t>
      </w:r>
      <w:proofErr w:type="spellStart"/>
      <w:r w:rsidRPr="006400D4">
        <w:rPr>
          <w:bCs/>
        </w:rPr>
        <w:t>Ludham</w:t>
      </w:r>
      <w:proofErr w:type="spellEnd"/>
      <w:r w:rsidRPr="006400D4">
        <w:rPr>
          <w:bCs/>
        </w:rPr>
        <w:t xml:space="preserve"> on Saturday </w:t>
      </w:r>
      <w:r w:rsidR="00325E22">
        <w:rPr>
          <w:bCs/>
        </w:rPr>
        <w:t>18</w:t>
      </w:r>
      <w:r w:rsidR="00A3577B" w:rsidRPr="006400D4">
        <w:rPr>
          <w:bCs/>
          <w:vertAlign w:val="superscript"/>
        </w:rPr>
        <w:t>th</w:t>
      </w:r>
      <w:r w:rsidR="00A3577B" w:rsidRPr="006400D4">
        <w:rPr>
          <w:bCs/>
        </w:rPr>
        <w:t xml:space="preserve"> May 20</w:t>
      </w:r>
      <w:r w:rsidR="00BB2606" w:rsidRPr="006400D4">
        <w:rPr>
          <w:bCs/>
        </w:rPr>
        <w:t>2</w:t>
      </w:r>
      <w:r w:rsidR="00325E22">
        <w:rPr>
          <w:bCs/>
        </w:rPr>
        <w:t>4</w:t>
      </w:r>
      <w:r w:rsidRPr="006400D4">
        <w:rPr>
          <w:bCs/>
        </w:rPr>
        <w:t xml:space="preserve"> at 11.30am.</w:t>
      </w:r>
    </w:p>
    <w:p w14:paraId="6FA4574F" w14:textId="77777777" w:rsidR="00CD64E6" w:rsidRPr="00A3577B" w:rsidRDefault="00CD64E6">
      <w:pPr>
        <w:pStyle w:val="Header"/>
        <w:widowControl w:val="0"/>
        <w:tabs>
          <w:tab w:val="clear" w:pos="4153"/>
          <w:tab w:val="clear" w:pos="8306"/>
        </w:tabs>
      </w:pPr>
    </w:p>
    <w:tbl>
      <w:tblPr>
        <w:tblW w:w="10008" w:type="dxa"/>
        <w:tblLayout w:type="fixed"/>
        <w:tblLook w:val="0000" w:firstRow="0" w:lastRow="0" w:firstColumn="0" w:lastColumn="0" w:noHBand="0" w:noVBand="0"/>
      </w:tblPr>
      <w:tblGrid>
        <w:gridCol w:w="648"/>
        <w:gridCol w:w="9360"/>
      </w:tblGrid>
      <w:tr w:rsidR="00CC0E9C" w:rsidRPr="0005085D" w14:paraId="448C46C8" w14:textId="77777777" w:rsidTr="00963E46">
        <w:tc>
          <w:tcPr>
            <w:tcW w:w="648" w:type="dxa"/>
          </w:tcPr>
          <w:p w14:paraId="0EB66BE9" w14:textId="77777777" w:rsidR="00CD64E6" w:rsidRPr="0005085D" w:rsidRDefault="00CD64E6" w:rsidP="00BF2B13">
            <w:pPr>
              <w:spacing w:after="120"/>
              <w:rPr>
                <w:b/>
              </w:rPr>
            </w:pPr>
          </w:p>
        </w:tc>
        <w:tc>
          <w:tcPr>
            <w:tcW w:w="9360" w:type="dxa"/>
          </w:tcPr>
          <w:p w14:paraId="07568704" w14:textId="77777777" w:rsidR="00CD64E6" w:rsidRPr="0005085D" w:rsidRDefault="00CD64E6" w:rsidP="00BF2B13">
            <w:pPr>
              <w:pStyle w:val="Heading1"/>
              <w:widowControl w:val="0"/>
              <w:spacing w:after="120"/>
            </w:pPr>
            <w:r w:rsidRPr="0005085D">
              <w:t>Apologies</w:t>
            </w:r>
          </w:p>
          <w:p w14:paraId="1D864EDD" w14:textId="77777777" w:rsidR="00CD64E6" w:rsidRPr="0005085D" w:rsidRDefault="00CD64E6" w:rsidP="00CC0E9C">
            <w:pPr>
              <w:spacing w:after="120"/>
            </w:pPr>
            <w:r w:rsidRPr="0005085D">
              <w:t xml:space="preserve">About </w:t>
            </w:r>
            <w:r w:rsidR="0005085D" w:rsidRPr="0005085D">
              <w:t>45</w:t>
            </w:r>
            <w:r w:rsidRPr="0005085D">
              <w:t xml:space="preserve"> members attended and </w:t>
            </w:r>
            <w:r w:rsidR="00CC0E9C" w:rsidRPr="0005085D">
              <w:t>some</w:t>
            </w:r>
            <w:r w:rsidRPr="0005085D">
              <w:t xml:space="preserve"> apologies were received.</w:t>
            </w:r>
          </w:p>
        </w:tc>
      </w:tr>
      <w:tr w:rsidR="0006363C" w:rsidRPr="0006363C" w14:paraId="54BC84CF" w14:textId="77777777" w:rsidTr="00963E46">
        <w:tc>
          <w:tcPr>
            <w:tcW w:w="648" w:type="dxa"/>
          </w:tcPr>
          <w:p w14:paraId="54843FF8" w14:textId="77777777" w:rsidR="00CD64E6" w:rsidRPr="0006363C" w:rsidRDefault="00CD64E6">
            <w:pPr>
              <w:rPr>
                <w:b/>
              </w:rPr>
            </w:pPr>
            <w:r w:rsidRPr="0006363C">
              <w:rPr>
                <w:b/>
              </w:rPr>
              <w:t>1.</w:t>
            </w:r>
          </w:p>
        </w:tc>
        <w:tc>
          <w:tcPr>
            <w:tcW w:w="9360" w:type="dxa"/>
          </w:tcPr>
          <w:p w14:paraId="7096FAB6" w14:textId="77777777" w:rsidR="00CD64E6" w:rsidRPr="0006363C" w:rsidRDefault="00CD64E6" w:rsidP="00BF2B13">
            <w:pPr>
              <w:pStyle w:val="Heading4"/>
              <w:tabs>
                <w:tab w:val="clear" w:pos="8784"/>
              </w:tabs>
              <w:spacing w:after="120"/>
              <w:rPr>
                <w:color w:val="auto"/>
              </w:rPr>
            </w:pPr>
            <w:r w:rsidRPr="0006363C">
              <w:rPr>
                <w:color w:val="auto"/>
              </w:rPr>
              <w:t>Welcome</w:t>
            </w:r>
          </w:p>
          <w:p w14:paraId="6B1D0E5A" w14:textId="318FDBFC" w:rsidR="009C08D1" w:rsidRPr="0006363C" w:rsidRDefault="00CD64E6" w:rsidP="0006363C">
            <w:pPr>
              <w:pStyle w:val="BodyText2"/>
              <w:widowControl w:val="0"/>
              <w:tabs>
                <w:tab w:val="clear" w:pos="522"/>
                <w:tab w:val="clear" w:pos="8802"/>
              </w:tabs>
              <w:spacing w:after="120"/>
              <w:rPr>
                <w:color w:val="auto"/>
              </w:rPr>
            </w:pPr>
            <w:r w:rsidRPr="0006363C">
              <w:rPr>
                <w:color w:val="auto"/>
              </w:rPr>
              <w:t xml:space="preserve">The Chairman, </w:t>
            </w:r>
            <w:r w:rsidR="00D4073C" w:rsidRPr="0006363C">
              <w:rPr>
                <w:color w:val="auto"/>
              </w:rPr>
              <w:t>Rodney Longhurst</w:t>
            </w:r>
            <w:r w:rsidRPr="0006363C">
              <w:rPr>
                <w:color w:val="auto"/>
              </w:rPr>
              <w:t>, welcomed everyone to the AGM</w:t>
            </w:r>
            <w:r w:rsidR="006746B4">
              <w:rPr>
                <w:color w:val="auto"/>
              </w:rPr>
              <w:t xml:space="preserve"> and</w:t>
            </w:r>
            <w:r w:rsidR="0059651C" w:rsidRPr="0006363C">
              <w:rPr>
                <w:color w:val="auto"/>
              </w:rPr>
              <w:t xml:space="preserve"> thanked them for coming</w:t>
            </w:r>
            <w:r w:rsidR="00F54F21">
              <w:rPr>
                <w:color w:val="auto"/>
              </w:rPr>
              <w:t xml:space="preserve"> and their ongoing support</w:t>
            </w:r>
            <w:r w:rsidR="009C08D1" w:rsidRPr="0006363C">
              <w:rPr>
                <w:color w:val="auto"/>
              </w:rPr>
              <w:t xml:space="preserve">.  </w:t>
            </w:r>
          </w:p>
        </w:tc>
      </w:tr>
      <w:tr w:rsidR="00CC0E9C" w:rsidRPr="0005085D" w14:paraId="3250ED4E" w14:textId="77777777" w:rsidTr="00963E46">
        <w:tc>
          <w:tcPr>
            <w:tcW w:w="648" w:type="dxa"/>
          </w:tcPr>
          <w:p w14:paraId="5F3FEB9D" w14:textId="77777777" w:rsidR="00CD64E6" w:rsidRPr="0005085D" w:rsidRDefault="00CD64E6">
            <w:pPr>
              <w:rPr>
                <w:b/>
              </w:rPr>
            </w:pPr>
            <w:r w:rsidRPr="0005085D">
              <w:rPr>
                <w:b/>
              </w:rPr>
              <w:t>2.</w:t>
            </w:r>
          </w:p>
        </w:tc>
        <w:tc>
          <w:tcPr>
            <w:tcW w:w="9360" w:type="dxa"/>
          </w:tcPr>
          <w:p w14:paraId="323ECDE3" w14:textId="5DCD7E63" w:rsidR="00CD64E6" w:rsidRPr="0005085D" w:rsidRDefault="00CD64E6" w:rsidP="00BF2B13">
            <w:pPr>
              <w:pStyle w:val="Heading4"/>
              <w:spacing w:after="120"/>
              <w:rPr>
                <w:color w:val="auto"/>
              </w:rPr>
            </w:pPr>
            <w:r w:rsidRPr="0005085D">
              <w:rPr>
                <w:color w:val="auto"/>
              </w:rPr>
              <w:t xml:space="preserve">Proceedings of the </w:t>
            </w:r>
            <w:r w:rsidR="00D171E9" w:rsidRPr="0005085D">
              <w:rPr>
                <w:color w:val="auto"/>
              </w:rPr>
              <w:t>Twent</w:t>
            </w:r>
            <w:r w:rsidR="00A3577B" w:rsidRPr="0005085D">
              <w:rPr>
                <w:color w:val="auto"/>
              </w:rPr>
              <w:t>y-</w:t>
            </w:r>
            <w:r w:rsidR="00325E22">
              <w:rPr>
                <w:color w:val="auto"/>
              </w:rPr>
              <w:t>seven</w:t>
            </w:r>
            <w:r w:rsidR="00BB2606" w:rsidRPr="0005085D">
              <w:rPr>
                <w:color w:val="auto"/>
              </w:rPr>
              <w:t>th</w:t>
            </w:r>
            <w:r w:rsidRPr="0005085D">
              <w:rPr>
                <w:color w:val="auto"/>
              </w:rPr>
              <w:t xml:space="preserve"> AGM of </w:t>
            </w:r>
            <w:r w:rsidR="00325E22">
              <w:rPr>
                <w:color w:val="auto"/>
              </w:rPr>
              <w:t>20</w:t>
            </w:r>
            <w:r w:rsidR="00D4073C" w:rsidRPr="0005085D">
              <w:rPr>
                <w:color w:val="auto"/>
                <w:vertAlign w:val="superscript"/>
              </w:rPr>
              <w:t>th</w:t>
            </w:r>
            <w:r w:rsidR="00D4073C" w:rsidRPr="0005085D">
              <w:rPr>
                <w:color w:val="auto"/>
              </w:rPr>
              <w:t xml:space="preserve"> </w:t>
            </w:r>
            <w:r w:rsidR="006400D4">
              <w:rPr>
                <w:color w:val="auto"/>
              </w:rPr>
              <w:t xml:space="preserve">May </w:t>
            </w:r>
            <w:r w:rsidR="00BB2606" w:rsidRPr="0005085D">
              <w:rPr>
                <w:color w:val="auto"/>
              </w:rPr>
              <w:t>202</w:t>
            </w:r>
            <w:r w:rsidR="00325E22">
              <w:rPr>
                <w:color w:val="auto"/>
              </w:rPr>
              <w:t>3</w:t>
            </w:r>
          </w:p>
          <w:p w14:paraId="2E6D4DDD" w14:textId="28475321" w:rsidR="00BF2B13" w:rsidRPr="0005085D" w:rsidRDefault="006400D4" w:rsidP="00CC0E9C">
            <w:pPr>
              <w:tabs>
                <w:tab w:val="right" w:pos="9162"/>
              </w:tabs>
              <w:spacing w:after="120"/>
            </w:pPr>
            <w:r>
              <w:t xml:space="preserve">The minutes of the prior year’s AGM were accepted </w:t>
            </w:r>
            <w:r w:rsidR="00A849D7">
              <w:t>by the meeting with no votes against.</w:t>
            </w:r>
            <w:r>
              <w:t xml:space="preserve"> </w:t>
            </w:r>
            <w:r w:rsidR="00CD64E6" w:rsidRPr="0005085D">
              <w:rPr>
                <w:b/>
              </w:rPr>
              <w:tab/>
            </w:r>
            <w:r w:rsidR="00CD64E6" w:rsidRPr="0005085D">
              <w:rPr>
                <w:b/>
                <w:u w:val="single"/>
              </w:rPr>
              <w:t>Approved</w:t>
            </w:r>
          </w:p>
        </w:tc>
      </w:tr>
      <w:tr w:rsidR="00CC0E9C" w:rsidRPr="0005085D" w14:paraId="27622202" w14:textId="77777777" w:rsidTr="00963E46">
        <w:tc>
          <w:tcPr>
            <w:tcW w:w="648" w:type="dxa"/>
          </w:tcPr>
          <w:p w14:paraId="65AC90E4" w14:textId="77777777" w:rsidR="00CD64E6" w:rsidRPr="0005085D" w:rsidRDefault="00CD64E6">
            <w:pPr>
              <w:rPr>
                <w:b/>
              </w:rPr>
            </w:pPr>
            <w:r w:rsidRPr="0005085D">
              <w:rPr>
                <w:b/>
              </w:rPr>
              <w:t>3.</w:t>
            </w:r>
          </w:p>
        </w:tc>
        <w:tc>
          <w:tcPr>
            <w:tcW w:w="9360" w:type="dxa"/>
          </w:tcPr>
          <w:p w14:paraId="283F6694" w14:textId="77777777" w:rsidR="00CD64E6" w:rsidRPr="0005085D" w:rsidRDefault="00CD64E6" w:rsidP="00BF2B13">
            <w:pPr>
              <w:pStyle w:val="Heading4"/>
              <w:tabs>
                <w:tab w:val="clear" w:pos="8784"/>
              </w:tabs>
              <w:spacing w:after="120"/>
              <w:rPr>
                <w:color w:val="auto"/>
              </w:rPr>
            </w:pPr>
            <w:r w:rsidRPr="0005085D">
              <w:rPr>
                <w:color w:val="auto"/>
              </w:rPr>
              <w:t>Matters Arising</w:t>
            </w:r>
          </w:p>
          <w:p w14:paraId="234EF6E3" w14:textId="77777777" w:rsidR="00D4073C" w:rsidRPr="0005085D" w:rsidRDefault="00CD64E6" w:rsidP="00CC0E9C">
            <w:pPr>
              <w:tabs>
                <w:tab w:val="right" w:pos="8784"/>
              </w:tabs>
              <w:spacing w:after="120"/>
            </w:pPr>
            <w:r w:rsidRPr="0005085D">
              <w:t>There were no matters arising.</w:t>
            </w:r>
          </w:p>
        </w:tc>
      </w:tr>
      <w:tr w:rsidR="004D11F9" w:rsidRPr="004D11F9" w14:paraId="5AF228D6" w14:textId="77777777" w:rsidTr="00963E46">
        <w:tc>
          <w:tcPr>
            <w:tcW w:w="648" w:type="dxa"/>
          </w:tcPr>
          <w:p w14:paraId="7ABF5B66" w14:textId="77777777" w:rsidR="00CD64E6" w:rsidRPr="004D11F9" w:rsidRDefault="00CD64E6">
            <w:pPr>
              <w:rPr>
                <w:b/>
              </w:rPr>
            </w:pPr>
            <w:r w:rsidRPr="004D11F9">
              <w:rPr>
                <w:b/>
              </w:rPr>
              <w:t>4.</w:t>
            </w:r>
          </w:p>
        </w:tc>
        <w:tc>
          <w:tcPr>
            <w:tcW w:w="9360" w:type="dxa"/>
          </w:tcPr>
          <w:p w14:paraId="1A224C7F" w14:textId="3E1C9708" w:rsidR="00CD64E6" w:rsidRPr="004D11F9" w:rsidRDefault="00AD7CF4" w:rsidP="00BF2B13">
            <w:pPr>
              <w:pStyle w:val="Heading4"/>
              <w:tabs>
                <w:tab w:val="clear" w:pos="8784"/>
              </w:tabs>
              <w:spacing w:after="120"/>
              <w:rPr>
                <w:color w:val="auto"/>
              </w:rPr>
            </w:pPr>
            <w:r>
              <w:rPr>
                <w:color w:val="auto"/>
              </w:rPr>
              <w:t xml:space="preserve">Outgoing </w:t>
            </w:r>
            <w:r w:rsidR="00CD64E6" w:rsidRPr="004D11F9">
              <w:rPr>
                <w:color w:val="auto"/>
              </w:rPr>
              <w:t>Chairman’s Report</w:t>
            </w:r>
          </w:p>
          <w:p w14:paraId="2E3CBD3F" w14:textId="77777777" w:rsidR="0006363C" w:rsidRDefault="00A11A32" w:rsidP="00AD202C">
            <w:pPr>
              <w:pStyle w:val="BodyText2"/>
              <w:tabs>
                <w:tab w:val="clear" w:pos="522"/>
                <w:tab w:val="clear" w:pos="8802"/>
              </w:tabs>
              <w:spacing w:after="120"/>
              <w:outlineLvl w:val="0"/>
              <w:rPr>
                <w:color w:val="auto"/>
              </w:rPr>
            </w:pPr>
            <w:r>
              <w:rPr>
                <w:color w:val="auto"/>
              </w:rPr>
              <w:t xml:space="preserve">The Chairman </w:t>
            </w:r>
            <w:r w:rsidR="00E63FF1">
              <w:rPr>
                <w:color w:val="auto"/>
              </w:rPr>
              <w:t xml:space="preserve">had advised the members at the previous AGM that he intended to stand down this year and so this was his outgoing report. </w:t>
            </w:r>
            <w:r w:rsidR="00931907">
              <w:rPr>
                <w:color w:val="auto"/>
              </w:rPr>
              <w:t xml:space="preserve">He </w:t>
            </w:r>
            <w:r w:rsidR="002B65D1">
              <w:rPr>
                <w:color w:val="auto"/>
              </w:rPr>
              <w:t xml:space="preserve">thanked </w:t>
            </w:r>
            <w:proofErr w:type="gramStart"/>
            <w:r w:rsidR="002B65D1">
              <w:rPr>
                <w:color w:val="auto"/>
              </w:rPr>
              <w:t>all of</w:t>
            </w:r>
            <w:proofErr w:type="gramEnd"/>
            <w:r w:rsidR="002B65D1">
              <w:rPr>
                <w:color w:val="auto"/>
              </w:rPr>
              <w:t xml:space="preserve"> the friends for their ongoing support and with the rising costs of everything, reiterated the vital role that their contribution </w:t>
            </w:r>
            <w:r w:rsidR="00E27578">
              <w:rPr>
                <w:color w:val="auto"/>
              </w:rPr>
              <w:t xml:space="preserve">has in ensuring the future of the Yard and Fleet. </w:t>
            </w:r>
          </w:p>
          <w:p w14:paraId="3809619A" w14:textId="1A538D7D" w:rsidR="00E27578" w:rsidRPr="004D11F9" w:rsidRDefault="00E27578" w:rsidP="00AD202C">
            <w:pPr>
              <w:pStyle w:val="BodyText2"/>
              <w:tabs>
                <w:tab w:val="clear" w:pos="522"/>
                <w:tab w:val="clear" w:pos="8802"/>
              </w:tabs>
              <w:spacing w:after="120"/>
              <w:outlineLvl w:val="0"/>
              <w:rPr>
                <w:color w:val="auto"/>
              </w:rPr>
            </w:pPr>
            <w:r>
              <w:rPr>
                <w:color w:val="auto"/>
              </w:rPr>
              <w:t xml:space="preserve">He was thanked by the room for his work as Chairman and </w:t>
            </w:r>
            <w:r w:rsidR="002121A6">
              <w:rPr>
                <w:color w:val="auto"/>
              </w:rPr>
              <w:t xml:space="preserve">a gift and card from the committee were presented. </w:t>
            </w:r>
          </w:p>
        </w:tc>
      </w:tr>
      <w:tr w:rsidR="00A30187" w:rsidRPr="004B5717" w14:paraId="31E2EE18" w14:textId="77777777" w:rsidTr="00963E46">
        <w:tc>
          <w:tcPr>
            <w:tcW w:w="648" w:type="dxa"/>
          </w:tcPr>
          <w:p w14:paraId="1715760F" w14:textId="77777777" w:rsidR="00CD64E6" w:rsidRPr="004B5717" w:rsidRDefault="00CD64E6">
            <w:pPr>
              <w:rPr>
                <w:b/>
              </w:rPr>
            </w:pPr>
            <w:r w:rsidRPr="004B5717">
              <w:rPr>
                <w:b/>
              </w:rPr>
              <w:t>5.</w:t>
            </w:r>
          </w:p>
        </w:tc>
        <w:tc>
          <w:tcPr>
            <w:tcW w:w="9360" w:type="dxa"/>
          </w:tcPr>
          <w:p w14:paraId="2D5EC889" w14:textId="77777777" w:rsidR="00CD64E6" w:rsidRPr="004B5717" w:rsidRDefault="00CD64E6" w:rsidP="00BF2B13">
            <w:pPr>
              <w:pStyle w:val="Heading4"/>
              <w:spacing w:after="120"/>
              <w:rPr>
                <w:color w:val="auto"/>
              </w:rPr>
            </w:pPr>
            <w:r w:rsidRPr="004B5717">
              <w:rPr>
                <w:color w:val="auto"/>
              </w:rPr>
              <w:t>Election of Officers</w:t>
            </w:r>
          </w:p>
          <w:p w14:paraId="75E48C0F" w14:textId="2C3999D3" w:rsidR="00961B76" w:rsidRDefault="00961B76" w:rsidP="006400D4">
            <w:pPr>
              <w:pStyle w:val="Header"/>
              <w:widowControl w:val="0"/>
              <w:tabs>
                <w:tab w:val="clear" w:pos="4153"/>
                <w:tab w:val="clear" w:pos="8306"/>
                <w:tab w:val="right" w:pos="8784"/>
              </w:tabs>
              <w:spacing w:after="120"/>
            </w:pPr>
            <w:r>
              <w:t xml:space="preserve">There was only one nomination for the new Chairman, Neil Hopkinson who was proposed by </w:t>
            </w:r>
            <w:r w:rsidR="00AD7CF4">
              <w:t xml:space="preserve">Jennifer </w:t>
            </w:r>
            <w:proofErr w:type="spellStart"/>
            <w:r w:rsidR="00AD7CF4">
              <w:t>Fawcus</w:t>
            </w:r>
            <w:proofErr w:type="spellEnd"/>
            <w:r w:rsidR="00AD7CF4">
              <w:t xml:space="preserve"> and </w:t>
            </w:r>
            <w:r w:rsidR="001F00CC">
              <w:t>seconded by John Moore. He was elected with no votes against.</w:t>
            </w:r>
          </w:p>
          <w:p w14:paraId="636BB688" w14:textId="40396BAC" w:rsidR="001643C0" w:rsidRDefault="007D688E" w:rsidP="006400D4">
            <w:pPr>
              <w:pStyle w:val="Header"/>
              <w:widowControl w:val="0"/>
              <w:tabs>
                <w:tab w:val="clear" w:pos="4153"/>
                <w:tab w:val="clear" w:pos="8306"/>
                <w:tab w:val="right" w:pos="8784"/>
              </w:tabs>
              <w:spacing w:after="120"/>
            </w:pPr>
            <w:r>
              <w:t xml:space="preserve">The existing committee was re-elected with no votes against. Two new committee </w:t>
            </w:r>
            <w:r w:rsidR="005878A1">
              <w:t xml:space="preserve">members were </w:t>
            </w:r>
            <w:r w:rsidR="001643C0">
              <w:t>proposed:</w:t>
            </w:r>
          </w:p>
          <w:p w14:paraId="79231981" w14:textId="5296005A" w:rsidR="001F00CC" w:rsidRDefault="001F00CC" w:rsidP="006400D4">
            <w:pPr>
              <w:pStyle w:val="Header"/>
              <w:widowControl w:val="0"/>
              <w:tabs>
                <w:tab w:val="clear" w:pos="4153"/>
                <w:tab w:val="clear" w:pos="8306"/>
                <w:tab w:val="right" w:pos="8784"/>
              </w:tabs>
              <w:spacing w:after="120"/>
            </w:pPr>
            <w:r>
              <w:t xml:space="preserve">Paul Bentley who was proposed by </w:t>
            </w:r>
            <w:r w:rsidR="00186EC5">
              <w:t>Christine Wall and seconded by John Moore</w:t>
            </w:r>
          </w:p>
          <w:p w14:paraId="731FAD39" w14:textId="747B9193" w:rsidR="00186EC5" w:rsidRDefault="00186EC5" w:rsidP="006400D4">
            <w:pPr>
              <w:pStyle w:val="Header"/>
              <w:widowControl w:val="0"/>
              <w:tabs>
                <w:tab w:val="clear" w:pos="4153"/>
                <w:tab w:val="clear" w:pos="8306"/>
                <w:tab w:val="right" w:pos="8784"/>
              </w:tabs>
              <w:spacing w:after="120"/>
            </w:pPr>
            <w:r>
              <w:t xml:space="preserve">Stephen Eliot-Hunter who was proposed by </w:t>
            </w:r>
            <w:r w:rsidR="00931907">
              <w:t>Louise Hopkinson and seconded by Kathy Moore</w:t>
            </w:r>
          </w:p>
          <w:p w14:paraId="00EA26E6" w14:textId="3914EB2F" w:rsidR="00CD64E6" w:rsidRPr="004B5717" w:rsidRDefault="00931907" w:rsidP="00931907">
            <w:pPr>
              <w:pStyle w:val="Header"/>
              <w:widowControl w:val="0"/>
              <w:tabs>
                <w:tab w:val="clear" w:pos="4153"/>
                <w:tab w:val="clear" w:pos="8306"/>
                <w:tab w:val="right" w:pos="8784"/>
              </w:tabs>
              <w:spacing w:after="120"/>
            </w:pPr>
            <w:r>
              <w:t>Both were elected with no votes against</w:t>
            </w:r>
          </w:p>
        </w:tc>
      </w:tr>
      <w:tr w:rsidR="00242E0A" w:rsidRPr="00242E0A" w14:paraId="0BE09710" w14:textId="77777777" w:rsidTr="00963E46">
        <w:tc>
          <w:tcPr>
            <w:tcW w:w="648" w:type="dxa"/>
          </w:tcPr>
          <w:p w14:paraId="69D4CC75" w14:textId="77777777" w:rsidR="00CD64E6" w:rsidRPr="00242E0A" w:rsidRDefault="00CD64E6">
            <w:pPr>
              <w:rPr>
                <w:b/>
              </w:rPr>
            </w:pPr>
            <w:r w:rsidRPr="00242E0A">
              <w:rPr>
                <w:b/>
              </w:rPr>
              <w:t>6.</w:t>
            </w:r>
          </w:p>
        </w:tc>
        <w:tc>
          <w:tcPr>
            <w:tcW w:w="9360" w:type="dxa"/>
          </w:tcPr>
          <w:p w14:paraId="23B4A39F" w14:textId="2CFCA882" w:rsidR="00CD64E6" w:rsidRPr="00242E0A" w:rsidRDefault="00CD64E6" w:rsidP="00BF2B13">
            <w:pPr>
              <w:pStyle w:val="Heading1"/>
              <w:tabs>
                <w:tab w:val="right" w:pos="8802"/>
              </w:tabs>
              <w:spacing w:after="120"/>
            </w:pPr>
            <w:r w:rsidRPr="00242E0A">
              <w:t>Adoption of Accounts for 20</w:t>
            </w:r>
            <w:r w:rsidR="00E01C2D" w:rsidRPr="00242E0A">
              <w:t>2</w:t>
            </w:r>
            <w:r w:rsidR="002121A6">
              <w:t>3</w:t>
            </w:r>
            <w:r w:rsidR="006746B4">
              <w:t xml:space="preserve"> – Treasurer’s Report</w:t>
            </w:r>
          </w:p>
          <w:p w14:paraId="63F5D756" w14:textId="702DF381" w:rsidR="002B5507" w:rsidRPr="00242E0A" w:rsidRDefault="00CD64E6" w:rsidP="00BF2B13">
            <w:pPr>
              <w:widowControl w:val="0"/>
              <w:tabs>
                <w:tab w:val="right" w:pos="8802"/>
              </w:tabs>
              <w:spacing w:after="120"/>
            </w:pPr>
            <w:r w:rsidRPr="00242E0A">
              <w:t xml:space="preserve">The accounts were available at the meeting and are attached </w:t>
            </w:r>
            <w:r w:rsidR="007A508D">
              <w:t xml:space="preserve">with the Treasurer’s written report </w:t>
            </w:r>
            <w:r w:rsidRPr="00242E0A">
              <w:t xml:space="preserve">at Annex </w:t>
            </w:r>
            <w:r w:rsidR="005C7C28" w:rsidRPr="00242E0A">
              <w:t>A</w:t>
            </w:r>
            <w:r w:rsidRPr="00242E0A">
              <w:t>.</w:t>
            </w:r>
          </w:p>
          <w:p w14:paraId="0CA9C9FC" w14:textId="68B69259" w:rsidR="006400D4" w:rsidRPr="00242E0A" w:rsidRDefault="004B5717" w:rsidP="00BF2B13">
            <w:pPr>
              <w:widowControl w:val="0"/>
              <w:tabs>
                <w:tab w:val="right" w:pos="8802"/>
              </w:tabs>
              <w:spacing w:after="120"/>
            </w:pPr>
            <w:r w:rsidRPr="00242E0A">
              <w:t xml:space="preserve">The Treasurer </w:t>
            </w:r>
            <w:r w:rsidR="006400D4">
              <w:t xml:space="preserve">was unable to attend the AGM and his report was presented by the Secretary in his absence. </w:t>
            </w:r>
          </w:p>
          <w:p w14:paraId="5762B03D" w14:textId="77777777" w:rsidR="00A35A3C" w:rsidRDefault="007A508D" w:rsidP="00887D74">
            <w:pPr>
              <w:tabs>
                <w:tab w:val="right" w:pos="9054"/>
              </w:tabs>
              <w:spacing w:after="120"/>
            </w:pPr>
            <w:r>
              <w:t>A question was asked from the floor about the significant cost for producing and posting the Newsletters. It was explained by the Secretary that the Committee had looked at this and that Friends we encouraged to have pdf Newsle</w:t>
            </w:r>
            <w:r w:rsidR="00A35A3C">
              <w:t>t</w:t>
            </w:r>
            <w:r>
              <w:t xml:space="preserve">ters but that it was accepted that many Friends preferred a printed copy. The Committee have considered an additional charge for the paper copy but </w:t>
            </w:r>
            <w:proofErr w:type="gramStart"/>
            <w:r>
              <w:t>in light of</w:t>
            </w:r>
            <w:proofErr w:type="gramEnd"/>
            <w:r>
              <w:t xml:space="preserve"> the recent increase in the annual contribution, this has been deferred. It was </w:t>
            </w:r>
            <w:r w:rsidR="00833987">
              <w:t>pointed out that the Friends donate more to the Trust each year than is received in subscriptions a</w:t>
            </w:r>
            <w:r w:rsidR="00BF3059">
              <w:t xml:space="preserve">s enough is raised from events etc. each year to cover </w:t>
            </w:r>
            <w:proofErr w:type="gramStart"/>
            <w:r w:rsidR="00BF3059">
              <w:t>all of</w:t>
            </w:r>
            <w:proofErr w:type="gramEnd"/>
            <w:r w:rsidR="00BF3059">
              <w:t xml:space="preserve"> the running costs. </w:t>
            </w:r>
          </w:p>
          <w:p w14:paraId="5D2EDC57" w14:textId="3D0A96F7" w:rsidR="006400D4" w:rsidRDefault="00BF3059" w:rsidP="00887D74">
            <w:pPr>
              <w:tabs>
                <w:tab w:val="right" w:pos="9054"/>
              </w:tabs>
              <w:spacing w:after="120"/>
            </w:pPr>
            <w:r>
              <w:t xml:space="preserve">Adoption of the accounts was proposed </w:t>
            </w:r>
            <w:r w:rsidR="00A35A3C">
              <w:t>by Kathy Moore and seconded by Neil Hopkinson and t</w:t>
            </w:r>
            <w:r w:rsidR="006400D4">
              <w:t xml:space="preserve">he accounts were approved with </w:t>
            </w:r>
            <w:r w:rsidR="00CD64E6" w:rsidRPr="00242E0A">
              <w:t xml:space="preserve">no </w:t>
            </w:r>
            <w:r w:rsidR="00A849D7">
              <w:t>votes against</w:t>
            </w:r>
            <w:r w:rsidR="00CD64E6" w:rsidRPr="00242E0A">
              <w:t>.</w:t>
            </w:r>
          </w:p>
          <w:p w14:paraId="7FD0E4A5" w14:textId="63363BC6" w:rsidR="002D2458" w:rsidRPr="00242E0A" w:rsidRDefault="00CD64E6" w:rsidP="00887D74">
            <w:pPr>
              <w:tabs>
                <w:tab w:val="right" w:pos="9054"/>
              </w:tabs>
              <w:spacing w:after="120"/>
              <w:rPr>
                <w:b/>
                <w:u w:val="single"/>
              </w:rPr>
            </w:pPr>
            <w:r w:rsidRPr="00242E0A">
              <w:rPr>
                <w:b/>
              </w:rPr>
              <w:tab/>
            </w:r>
            <w:r w:rsidRPr="00242E0A">
              <w:rPr>
                <w:b/>
                <w:u w:val="single"/>
              </w:rPr>
              <w:t>Approved</w:t>
            </w:r>
          </w:p>
        </w:tc>
      </w:tr>
      <w:tr w:rsidR="00010645" w:rsidRPr="00B36C47" w14:paraId="3A6E1753" w14:textId="77777777" w:rsidTr="00963E46">
        <w:tc>
          <w:tcPr>
            <w:tcW w:w="648" w:type="dxa"/>
          </w:tcPr>
          <w:p w14:paraId="421003E0" w14:textId="77777777" w:rsidR="00CD64E6" w:rsidRPr="00B36C47" w:rsidRDefault="00CD64E6">
            <w:pPr>
              <w:rPr>
                <w:b/>
              </w:rPr>
            </w:pPr>
            <w:r w:rsidRPr="00B36C47">
              <w:rPr>
                <w:b/>
              </w:rPr>
              <w:lastRenderedPageBreak/>
              <w:t>7.</w:t>
            </w:r>
          </w:p>
        </w:tc>
        <w:tc>
          <w:tcPr>
            <w:tcW w:w="9360" w:type="dxa"/>
          </w:tcPr>
          <w:p w14:paraId="7B7171A7" w14:textId="77777777" w:rsidR="00CD64E6" w:rsidRPr="00B36C47" w:rsidRDefault="00CD64E6" w:rsidP="00BF2B13">
            <w:pPr>
              <w:pStyle w:val="Heading1"/>
              <w:widowControl w:val="0"/>
              <w:spacing w:after="120"/>
            </w:pPr>
            <w:r w:rsidRPr="00B36C47">
              <w:t xml:space="preserve">Report </w:t>
            </w:r>
            <w:r w:rsidR="00F43C5F" w:rsidRPr="00B36C47">
              <w:t>from</w:t>
            </w:r>
            <w:r w:rsidRPr="00B36C47">
              <w:t xml:space="preserve"> the Norfolk Heritage Fleet Trust</w:t>
            </w:r>
          </w:p>
          <w:p w14:paraId="4A22063C" w14:textId="080F2D25" w:rsidR="003B5D10" w:rsidRPr="00B36C47" w:rsidRDefault="00E01C2D" w:rsidP="00B1691A">
            <w:pPr>
              <w:widowControl w:val="0"/>
              <w:spacing w:after="120"/>
            </w:pPr>
            <w:r w:rsidRPr="00B36C47">
              <w:t>Neville Khambatta</w:t>
            </w:r>
            <w:r w:rsidR="00AA7C73" w:rsidRPr="00B36C47">
              <w:t xml:space="preserve">, chairman of the trustees </w:t>
            </w:r>
            <w:r w:rsidR="00A11A32">
              <w:t xml:space="preserve">was unable to attend the AGM and in his absence the </w:t>
            </w:r>
            <w:r w:rsidR="005C5E59">
              <w:t xml:space="preserve">Yard Manager, Martin Whitaker, </w:t>
            </w:r>
            <w:r w:rsidR="00AA7C73" w:rsidRPr="00B36C47">
              <w:t>gave his report.</w:t>
            </w:r>
            <w:r w:rsidR="00A11A32">
              <w:t xml:space="preserve"> The text of the report is as follows:</w:t>
            </w:r>
          </w:p>
          <w:p w14:paraId="63FB039C" w14:textId="29F0A9C9" w:rsidR="004B7307" w:rsidRDefault="004B7307" w:rsidP="004B7307">
            <w:pPr>
              <w:widowControl w:val="0"/>
              <w:spacing w:after="120"/>
            </w:pPr>
            <w:r>
              <w:t xml:space="preserve">At the last AGM we reported that </w:t>
            </w:r>
            <w:proofErr w:type="gramStart"/>
            <w:r>
              <w:t>a number of</w:t>
            </w:r>
            <w:proofErr w:type="gramEnd"/>
            <w:r>
              <w:t xml:space="preserve"> primary schools were to spend a day at the yard.  In the event over 400 primary school children visited and enjoyed ‘A Day at Hunter’s Yard’.  This successful pilot scheme proved very valuable when we applied successfully to the National Lottery Heritage Fund to fund the post of Schools, Youth &amp; Community Project Co-ordinator for two years.  </w:t>
            </w:r>
          </w:p>
          <w:p w14:paraId="688AA53B" w14:textId="26EF148E" w:rsidR="004B7307" w:rsidRDefault="004B7307" w:rsidP="004B7307">
            <w:pPr>
              <w:widowControl w:val="0"/>
              <w:spacing w:after="120"/>
            </w:pPr>
            <w:r>
              <w:t xml:space="preserve">Aggie </w:t>
            </w:r>
            <w:proofErr w:type="spellStart"/>
            <w:r>
              <w:t>Rothan</w:t>
            </w:r>
            <w:proofErr w:type="spellEnd"/>
            <w:r>
              <w:t xml:space="preserve"> started work in March and we already have over 500 children booked to visit us this year.  These visits are funded by grants received from the Norwich Charitable Foundation and Alan Boswell, as well as the National Lottery Heritage Fund. </w:t>
            </w:r>
          </w:p>
          <w:p w14:paraId="3901A58A" w14:textId="1768DCFC" w:rsidR="004B7307" w:rsidRDefault="004B7307" w:rsidP="004B7307">
            <w:pPr>
              <w:widowControl w:val="0"/>
              <w:spacing w:after="120"/>
            </w:pPr>
            <w:r>
              <w:t xml:space="preserve">In addition to the day visits we were also given a grant by The </w:t>
            </w:r>
            <w:proofErr w:type="spellStart"/>
            <w:r>
              <w:t>Ranworth</w:t>
            </w:r>
            <w:proofErr w:type="spellEnd"/>
            <w:r>
              <w:t xml:space="preserve"> Trust to take secondary school pupils out for two or three days on the cabin yachts.  Last season saw us running a very small pilot scheme and in July we shall repeat the exercise with more students.  Those of you who remember times past will know that we are doing nothing new, just re-starting what used to happen too many years ago!  </w:t>
            </w:r>
          </w:p>
          <w:p w14:paraId="01583EBB" w14:textId="78E8D60E" w:rsidR="004B7307" w:rsidRDefault="004B7307" w:rsidP="004B7307">
            <w:pPr>
              <w:widowControl w:val="0"/>
              <w:spacing w:after="120"/>
            </w:pPr>
            <w:r>
              <w:t xml:space="preserve">The reasonings behind these initiatives </w:t>
            </w:r>
            <w:proofErr w:type="gramStart"/>
            <w:r>
              <w:t>are :</w:t>
            </w:r>
            <w:proofErr w:type="gramEnd"/>
          </w:p>
          <w:p w14:paraId="7CA87714" w14:textId="37C126EB" w:rsidR="004B7307" w:rsidRDefault="004B7307" w:rsidP="004B7307">
            <w:pPr>
              <w:widowControl w:val="0"/>
              <w:spacing w:after="120"/>
            </w:pPr>
            <w:r>
              <w:t>To give Norfolk children the opportunity to experience all that sailing on the Broads means, learning the skills needed to sail our boats, experiencing the Broads themselves with the huge diversity of natural life which so many of us have loved, enjoyed and experienced ourselves over the years.</w:t>
            </w:r>
          </w:p>
          <w:p w14:paraId="58661530" w14:textId="151DB14E" w:rsidR="004B7307" w:rsidRDefault="004B7307" w:rsidP="004B7307">
            <w:pPr>
              <w:widowControl w:val="0"/>
              <w:spacing w:after="120"/>
            </w:pPr>
            <w:r>
              <w:t>To build links with our local community</w:t>
            </w:r>
            <w:r w:rsidR="00D44410">
              <w:t>,</w:t>
            </w:r>
            <w:r>
              <w:t xml:space="preserve"> we are looking to bring other groups to the Yard during the school holidays from the Matthew Project and the Benjamin Foundation, for example.   </w:t>
            </w:r>
          </w:p>
          <w:p w14:paraId="5B7813A9" w14:textId="2E97BBD4" w:rsidR="004B7307" w:rsidRDefault="004B7307" w:rsidP="004B7307">
            <w:pPr>
              <w:widowControl w:val="0"/>
              <w:spacing w:after="120"/>
            </w:pPr>
            <w:r>
              <w:t>To give us a solid foundation of demonstrable charitable work to use to approach other grant making charitable bodies for further assistance.</w:t>
            </w:r>
          </w:p>
          <w:p w14:paraId="4B9EBD8A" w14:textId="20641630" w:rsidR="004B7307" w:rsidRDefault="004B7307" w:rsidP="004B7307">
            <w:pPr>
              <w:widowControl w:val="0"/>
              <w:spacing w:after="120"/>
            </w:pPr>
            <w:r>
              <w:t>Early in July the</w:t>
            </w:r>
            <w:r w:rsidR="00D44410">
              <w:t xml:space="preserve"> </w:t>
            </w:r>
            <w:r>
              <w:t xml:space="preserve">Trustees will receive a management consultants report on The Trust.  This was a requirement of the Lottery grant and will help us as we </w:t>
            </w:r>
            <w:proofErr w:type="gramStart"/>
            <w:r>
              <w:t>plan for the future</w:t>
            </w:r>
            <w:proofErr w:type="gramEnd"/>
            <w:r>
              <w:t>.  It will not have escaped your notice that we are only 8 years away from “HUNTER’S HUNDRED’ - one hundred years since Percy Hunter and his sons dug the dyke, built the first shed and the first of the fleet.</w:t>
            </w:r>
          </w:p>
          <w:p w14:paraId="05B22554" w14:textId="020587AA" w:rsidR="004B7307" w:rsidRDefault="004B7307" w:rsidP="004B7307">
            <w:pPr>
              <w:widowControl w:val="0"/>
              <w:spacing w:after="120"/>
            </w:pPr>
            <w:r>
              <w:t xml:space="preserve">It is to be hoped that by this time next year we may have been able to start an apprentice scheme - this has been an ambition of the Trust since it was set up in 1996. </w:t>
            </w:r>
          </w:p>
          <w:p w14:paraId="4F70BC89" w14:textId="7EA0ED29" w:rsidR="004B7307" w:rsidRDefault="004B7307" w:rsidP="004B7307">
            <w:pPr>
              <w:widowControl w:val="0"/>
              <w:spacing w:after="120"/>
            </w:pPr>
            <w:r>
              <w:t>We have made no mention of the flooding that Broadland has experienced throughout last winter.  This is something which we are beginning to address but you will understand that it is a large and complex subject which will have to approached very carefully bearing in mind the unique nature of the yard, it’s history and heritage.”</w:t>
            </w:r>
          </w:p>
          <w:p w14:paraId="4C1C0743" w14:textId="3D350092" w:rsidR="004B7307" w:rsidRDefault="004B7307" w:rsidP="004B7307">
            <w:pPr>
              <w:widowControl w:val="0"/>
              <w:spacing w:after="120"/>
            </w:pPr>
            <w:r>
              <w:t>While all this is going on the primary purpose of the trust remains the maintenance and preservation of the fleet.  It is always a pleasure to be able to record our thanks to the team for the work they do to keep the fleet as a living breathing example of what a broads Hire Fleet should be, now and in the future.</w:t>
            </w:r>
          </w:p>
          <w:p w14:paraId="0482E839" w14:textId="669698F2" w:rsidR="004B7307" w:rsidRDefault="004B7307" w:rsidP="004B7307">
            <w:pPr>
              <w:widowControl w:val="0"/>
              <w:spacing w:after="120"/>
            </w:pPr>
            <w:r>
              <w:t>Ladies and gentlemen, we believe that the future is full, exciting and challenging.</w:t>
            </w:r>
          </w:p>
          <w:p w14:paraId="612F2952" w14:textId="5FBF577F" w:rsidR="004B7307" w:rsidRDefault="004B7307" w:rsidP="004B7307">
            <w:pPr>
              <w:widowControl w:val="0"/>
              <w:spacing w:after="120"/>
            </w:pPr>
            <w:r>
              <w:t xml:space="preserve">Neville H. </w:t>
            </w:r>
            <w:proofErr w:type="spellStart"/>
            <w:r>
              <w:t>Khambatta</w:t>
            </w:r>
            <w:proofErr w:type="spellEnd"/>
            <w:r w:rsidR="00D44410">
              <w:t xml:space="preserve">, </w:t>
            </w:r>
            <w:r>
              <w:t>Chairman</w:t>
            </w:r>
          </w:p>
          <w:p w14:paraId="433DF1B2" w14:textId="5C09153B" w:rsidR="00A11A32" w:rsidRPr="00B36C47" w:rsidRDefault="004B7307" w:rsidP="005C5E59">
            <w:pPr>
              <w:widowControl w:val="0"/>
              <w:spacing w:after="120"/>
            </w:pPr>
            <w:r>
              <w:t xml:space="preserve">The Norfolk Heritage Fleet Trust.      </w:t>
            </w:r>
          </w:p>
        </w:tc>
      </w:tr>
      <w:tr w:rsidR="00963E46" w:rsidRPr="00E83FF2" w14:paraId="0DECD801" w14:textId="77777777" w:rsidTr="00963E46">
        <w:tc>
          <w:tcPr>
            <w:tcW w:w="648" w:type="dxa"/>
          </w:tcPr>
          <w:p w14:paraId="1BEE57F2" w14:textId="48D5C239" w:rsidR="00963E46" w:rsidRPr="00E83FF2" w:rsidRDefault="00963E46" w:rsidP="00963E46">
            <w:pPr>
              <w:rPr>
                <w:b/>
              </w:rPr>
            </w:pPr>
            <w:r>
              <w:rPr>
                <w:b/>
              </w:rPr>
              <w:lastRenderedPageBreak/>
              <w:t>8.</w:t>
            </w:r>
          </w:p>
        </w:tc>
        <w:tc>
          <w:tcPr>
            <w:tcW w:w="9360" w:type="dxa"/>
          </w:tcPr>
          <w:p w14:paraId="4E215191" w14:textId="2A54A64C" w:rsidR="006A77B5" w:rsidRPr="006A77B5" w:rsidRDefault="006A77B5" w:rsidP="006A77B5">
            <w:pPr>
              <w:spacing w:after="120"/>
              <w:rPr>
                <w:bCs/>
              </w:rPr>
            </w:pPr>
            <w:r w:rsidRPr="006A77B5">
              <w:rPr>
                <w:b/>
              </w:rPr>
              <w:t>Proposal to Change Name of the Friends and align branding with the Yard</w:t>
            </w:r>
            <w:r w:rsidRPr="006A77B5">
              <w:rPr>
                <w:bCs/>
              </w:rPr>
              <w:t xml:space="preserve"> – The Norfolk Heritage Fleet Trust, of which we are a part, has rebranded with a new logo and is now using the name “Hunter’s Yard” in </w:t>
            </w:r>
            <w:proofErr w:type="gramStart"/>
            <w:r w:rsidRPr="006A77B5">
              <w:rPr>
                <w:bCs/>
              </w:rPr>
              <w:t>all of</w:t>
            </w:r>
            <w:proofErr w:type="gramEnd"/>
            <w:r w:rsidRPr="006A77B5">
              <w:rPr>
                <w:bCs/>
              </w:rPr>
              <w:t xml:space="preserve"> its communications. It is currently working with consultants on the future direction and the Friends want to ensure that we are aligned with this. </w:t>
            </w:r>
          </w:p>
          <w:p w14:paraId="6F431512" w14:textId="77777777" w:rsidR="006A77B5" w:rsidRDefault="006A77B5" w:rsidP="006A77B5">
            <w:pPr>
              <w:spacing w:after="120"/>
              <w:rPr>
                <w:bCs/>
              </w:rPr>
            </w:pPr>
            <w:r w:rsidRPr="006A77B5">
              <w:rPr>
                <w:bCs/>
              </w:rPr>
              <w:t xml:space="preserve">The proposal is that: The membership give the Committee the authority to propose that the Trust change the formal naming and presentation of the Friends of the Hunter Fleet to align with the Norfolk Heritage Fleet Trust branding. Specifically, to change the name to “The Friends of Hunter’s Yard” if this is confirmed by the Trust.  </w:t>
            </w:r>
          </w:p>
          <w:p w14:paraId="3567B6C6" w14:textId="6A07D907" w:rsidR="00636491" w:rsidRDefault="00636491" w:rsidP="006A77B5">
            <w:pPr>
              <w:spacing w:after="120"/>
              <w:rPr>
                <w:bCs/>
              </w:rPr>
            </w:pPr>
            <w:r>
              <w:rPr>
                <w:bCs/>
              </w:rPr>
              <w:t>The motion was p</w:t>
            </w:r>
            <w:r w:rsidRPr="006A77B5">
              <w:rPr>
                <w:bCs/>
              </w:rPr>
              <w:t>roposed</w:t>
            </w:r>
            <w:r>
              <w:rPr>
                <w:bCs/>
              </w:rPr>
              <w:t xml:space="preserve"> by</w:t>
            </w:r>
            <w:r w:rsidRPr="006A77B5">
              <w:rPr>
                <w:bCs/>
              </w:rPr>
              <w:t xml:space="preserve"> Louise Hopkinson</w:t>
            </w:r>
            <w:r>
              <w:rPr>
                <w:bCs/>
              </w:rPr>
              <w:t xml:space="preserve"> and s</w:t>
            </w:r>
            <w:r w:rsidRPr="006A77B5">
              <w:rPr>
                <w:bCs/>
              </w:rPr>
              <w:t>econded</w:t>
            </w:r>
            <w:r>
              <w:rPr>
                <w:bCs/>
              </w:rPr>
              <w:t xml:space="preserve"> by</w:t>
            </w:r>
            <w:r w:rsidRPr="006A77B5">
              <w:rPr>
                <w:bCs/>
              </w:rPr>
              <w:t xml:space="preserve"> Pio </w:t>
            </w:r>
            <w:proofErr w:type="spellStart"/>
            <w:r w:rsidRPr="006A77B5">
              <w:rPr>
                <w:bCs/>
              </w:rPr>
              <w:t>Altarelli</w:t>
            </w:r>
            <w:proofErr w:type="spellEnd"/>
            <w:r>
              <w:rPr>
                <w:bCs/>
              </w:rPr>
              <w:t>.</w:t>
            </w:r>
          </w:p>
          <w:p w14:paraId="7381DB10" w14:textId="7B3DAB28" w:rsidR="00636491" w:rsidRDefault="00636491" w:rsidP="006A77B5">
            <w:pPr>
              <w:spacing w:after="120"/>
              <w:rPr>
                <w:bCs/>
              </w:rPr>
            </w:pPr>
            <w:r>
              <w:rPr>
                <w:bCs/>
              </w:rPr>
              <w:t>Louise Hopkinson spoke for the mo</w:t>
            </w:r>
            <w:r w:rsidR="001B626C">
              <w:rPr>
                <w:bCs/>
              </w:rPr>
              <w:t xml:space="preserve">tion explaining the rationale to maintain alignment with the Trust. The rebranding last year has changed the main logo from </w:t>
            </w:r>
            <w:r w:rsidR="008D173D">
              <w:rPr>
                <w:bCs/>
              </w:rPr>
              <w:t xml:space="preserve">saying Hunter Fleet to saying Hunter’s Yard and this is now also </w:t>
            </w:r>
            <w:r w:rsidR="00827DDC">
              <w:rPr>
                <w:bCs/>
              </w:rPr>
              <w:t xml:space="preserve">used on the Website and other publications. The Motion leaves some </w:t>
            </w:r>
            <w:r w:rsidR="009C729B">
              <w:rPr>
                <w:bCs/>
              </w:rPr>
              <w:t xml:space="preserve">freedom to act as there is work underway as referred to in the Trust Report previously presented </w:t>
            </w:r>
            <w:r w:rsidR="00743391">
              <w:rPr>
                <w:bCs/>
              </w:rPr>
              <w:t xml:space="preserve">but the committee want to be able to change is needed without waiting until the next AGM. </w:t>
            </w:r>
          </w:p>
          <w:p w14:paraId="1CD13C90" w14:textId="1A69C5CC" w:rsidR="00B31D4A" w:rsidRDefault="00B31D4A" w:rsidP="006A77B5">
            <w:pPr>
              <w:spacing w:after="120"/>
              <w:rPr>
                <w:bCs/>
              </w:rPr>
            </w:pPr>
            <w:r>
              <w:rPr>
                <w:bCs/>
              </w:rPr>
              <w:t xml:space="preserve">Philip Bray </w:t>
            </w:r>
            <w:r w:rsidR="006F4370">
              <w:rPr>
                <w:bCs/>
              </w:rPr>
              <w:t xml:space="preserve">(Secretary of the Norfolk Heritage Fleet Trust) </w:t>
            </w:r>
            <w:r>
              <w:rPr>
                <w:bCs/>
              </w:rPr>
              <w:t>spoke against the motion</w:t>
            </w:r>
            <w:r w:rsidR="006F4370">
              <w:rPr>
                <w:bCs/>
              </w:rPr>
              <w:t>.</w:t>
            </w:r>
            <w:r w:rsidR="00743391">
              <w:rPr>
                <w:bCs/>
              </w:rPr>
              <w:t xml:space="preserve"> He stated that the name change in the logo was not a conscious rebranding and had not been given serious thought by the Trust when commissioning the new logo. </w:t>
            </w:r>
            <w:r w:rsidR="00CD2668">
              <w:rPr>
                <w:bCs/>
              </w:rPr>
              <w:t xml:space="preserve">The business trades as Hunter Fleet Ltd. </w:t>
            </w:r>
            <w:r w:rsidR="00D04441">
              <w:rPr>
                <w:bCs/>
              </w:rPr>
              <w:t xml:space="preserve">He felt that the Friends was clearly set up with the purpose of supporting the Fleet, not the Yard and that funds should go to the Fleet and not the Yard and that we therefore opposed the motion. </w:t>
            </w:r>
          </w:p>
          <w:p w14:paraId="630BDF45" w14:textId="7778F47C" w:rsidR="00D04441" w:rsidRPr="00AC5A36" w:rsidRDefault="0020040C" w:rsidP="006A77B5">
            <w:pPr>
              <w:spacing w:after="120"/>
              <w:rPr>
                <w:bCs/>
                <w:sz w:val="28"/>
                <w:szCs w:val="21"/>
              </w:rPr>
            </w:pPr>
            <w:r>
              <w:rPr>
                <w:bCs/>
              </w:rPr>
              <w:t xml:space="preserve">For clarity, John Moore read out that the Articles of the Friends which gives the </w:t>
            </w:r>
            <w:r w:rsidR="009E6F38">
              <w:rPr>
                <w:bCs/>
              </w:rPr>
              <w:t>objects</w:t>
            </w:r>
            <w:r>
              <w:rPr>
                <w:bCs/>
              </w:rPr>
              <w:t xml:space="preserve"> as </w:t>
            </w:r>
            <w:r w:rsidR="009443FD">
              <w:rPr>
                <w:bCs/>
              </w:rPr>
              <w:t xml:space="preserve">follows: </w:t>
            </w:r>
          </w:p>
          <w:p w14:paraId="3981EA6D" w14:textId="77777777" w:rsidR="006012CF" w:rsidRPr="00AC5A36" w:rsidRDefault="006012CF" w:rsidP="006012CF">
            <w:pPr>
              <w:pStyle w:val="ListParagraph"/>
              <w:numPr>
                <w:ilvl w:val="0"/>
                <w:numId w:val="19"/>
              </w:numPr>
              <w:spacing w:after="120"/>
              <w:rPr>
                <w:rFonts w:ascii="Times New Roman" w:hAnsi="Times New Roman"/>
                <w:bCs/>
                <w:sz w:val="24"/>
                <w:szCs w:val="21"/>
                <w:lang w:val="en-US"/>
              </w:rPr>
            </w:pPr>
            <w:r w:rsidRPr="00AC5A36">
              <w:rPr>
                <w:rFonts w:ascii="Times New Roman" w:hAnsi="Times New Roman"/>
                <w:bCs/>
                <w:sz w:val="24"/>
                <w:szCs w:val="21"/>
                <w:lang w:val="en-US"/>
              </w:rPr>
              <w:t>to support the Norfolk Heritage Fleet Trust in its objects and activities.</w:t>
            </w:r>
          </w:p>
          <w:p w14:paraId="1D57225F" w14:textId="48116FD7" w:rsidR="00AC5A36" w:rsidRPr="00AC5A36" w:rsidRDefault="006012CF" w:rsidP="006012CF">
            <w:pPr>
              <w:pStyle w:val="ListParagraph"/>
              <w:numPr>
                <w:ilvl w:val="0"/>
                <w:numId w:val="19"/>
              </w:numPr>
              <w:spacing w:after="120"/>
              <w:rPr>
                <w:rFonts w:ascii="Times New Roman" w:hAnsi="Times New Roman"/>
                <w:bCs/>
                <w:sz w:val="24"/>
                <w:szCs w:val="21"/>
                <w:lang w:val="en-US"/>
              </w:rPr>
            </w:pPr>
            <w:r w:rsidRPr="00AC5A36">
              <w:rPr>
                <w:rFonts w:ascii="Times New Roman" w:hAnsi="Times New Roman"/>
                <w:bCs/>
                <w:sz w:val="24"/>
                <w:szCs w:val="21"/>
                <w:lang w:val="en-US"/>
              </w:rPr>
              <w:t>to help preserve the Hunter</w:t>
            </w:r>
            <w:r w:rsidR="00AC5A36">
              <w:rPr>
                <w:rFonts w:ascii="Times New Roman" w:hAnsi="Times New Roman"/>
                <w:bCs/>
                <w:sz w:val="24"/>
                <w:szCs w:val="21"/>
                <w:lang w:val="en-US"/>
              </w:rPr>
              <w:t>’</w:t>
            </w:r>
            <w:r w:rsidRPr="00AC5A36">
              <w:rPr>
                <w:rFonts w:ascii="Times New Roman" w:hAnsi="Times New Roman"/>
                <w:bCs/>
                <w:sz w:val="24"/>
                <w:szCs w:val="21"/>
                <w:lang w:val="en-US"/>
              </w:rPr>
              <w:t xml:space="preserve">s Yard and the Fleet. </w:t>
            </w:r>
          </w:p>
          <w:p w14:paraId="1386EF48" w14:textId="77777777" w:rsidR="00AC5A36" w:rsidRPr="00AC5A36" w:rsidRDefault="006012CF" w:rsidP="006012CF">
            <w:pPr>
              <w:pStyle w:val="ListParagraph"/>
              <w:numPr>
                <w:ilvl w:val="0"/>
                <w:numId w:val="19"/>
              </w:numPr>
              <w:spacing w:after="120"/>
              <w:rPr>
                <w:rFonts w:ascii="Times New Roman" w:hAnsi="Times New Roman"/>
                <w:bCs/>
                <w:sz w:val="24"/>
                <w:szCs w:val="21"/>
                <w:lang w:val="en-US"/>
              </w:rPr>
            </w:pPr>
            <w:r w:rsidRPr="00AC5A36">
              <w:rPr>
                <w:rFonts w:ascii="Times New Roman" w:hAnsi="Times New Roman"/>
                <w:bCs/>
                <w:sz w:val="24"/>
                <w:szCs w:val="21"/>
                <w:lang w:val="en-US"/>
              </w:rPr>
              <w:t>to support the increasing use of the fleet by the public, schools and youth organisations.</w:t>
            </w:r>
          </w:p>
          <w:p w14:paraId="2AB77465" w14:textId="353BD96B" w:rsidR="006012CF" w:rsidRPr="00AC5A36" w:rsidRDefault="006012CF" w:rsidP="006012CF">
            <w:pPr>
              <w:pStyle w:val="ListParagraph"/>
              <w:numPr>
                <w:ilvl w:val="0"/>
                <w:numId w:val="19"/>
              </w:numPr>
              <w:spacing w:after="120"/>
              <w:rPr>
                <w:rFonts w:ascii="Times New Roman" w:hAnsi="Times New Roman"/>
                <w:bCs/>
                <w:sz w:val="24"/>
                <w:szCs w:val="21"/>
                <w:lang w:val="en-US"/>
              </w:rPr>
            </w:pPr>
            <w:r w:rsidRPr="00AC5A36">
              <w:rPr>
                <w:rFonts w:ascii="Times New Roman" w:hAnsi="Times New Roman"/>
                <w:bCs/>
                <w:sz w:val="24"/>
                <w:szCs w:val="21"/>
                <w:lang w:val="en-US"/>
              </w:rPr>
              <w:t>to keep people in touch with the activities of Hunter</w:t>
            </w:r>
            <w:r w:rsidR="00AC5A36">
              <w:rPr>
                <w:rFonts w:ascii="Times New Roman" w:hAnsi="Times New Roman"/>
                <w:bCs/>
                <w:sz w:val="24"/>
                <w:szCs w:val="21"/>
                <w:lang w:val="en-US"/>
              </w:rPr>
              <w:t>’</w:t>
            </w:r>
            <w:r w:rsidRPr="00AC5A36">
              <w:rPr>
                <w:rFonts w:ascii="Times New Roman" w:hAnsi="Times New Roman"/>
                <w:bCs/>
                <w:sz w:val="24"/>
                <w:szCs w:val="21"/>
                <w:lang w:val="en-US"/>
              </w:rPr>
              <w:t>s Yard and the Fleet.</w:t>
            </w:r>
          </w:p>
          <w:p w14:paraId="6A72416A" w14:textId="16C05C49" w:rsidR="00B31D4A" w:rsidRDefault="00167C0B" w:rsidP="006A77B5">
            <w:pPr>
              <w:spacing w:after="120"/>
              <w:rPr>
                <w:bCs/>
              </w:rPr>
            </w:pPr>
            <w:r>
              <w:rPr>
                <w:bCs/>
              </w:rPr>
              <w:t xml:space="preserve">Neil Hopkinson pointed out that recently the Friends had bought several items for the Yard (rather than for </w:t>
            </w:r>
            <w:proofErr w:type="gramStart"/>
            <w:r>
              <w:rPr>
                <w:bCs/>
              </w:rPr>
              <w:t>the  Fleet</w:t>
            </w:r>
            <w:proofErr w:type="gramEnd"/>
            <w:r>
              <w:rPr>
                <w:bCs/>
              </w:rPr>
              <w:t xml:space="preserve">) including a Gazebo, a </w:t>
            </w:r>
            <w:r w:rsidR="008E7E59">
              <w:rPr>
                <w:bCs/>
              </w:rPr>
              <w:t xml:space="preserve">strimmer and new posts for the car park signage. </w:t>
            </w:r>
          </w:p>
          <w:p w14:paraId="7C621F1D" w14:textId="4B44E013" w:rsidR="008E7E59" w:rsidRDefault="006C1735" w:rsidP="006A77B5">
            <w:pPr>
              <w:spacing w:after="120"/>
              <w:rPr>
                <w:bCs/>
              </w:rPr>
            </w:pPr>
            <w:r>
              <w:rPr>
                <w:bCs/>
              </w:rPr>
              <w:t xml:space="preserve">From the Floor a variety of points were made supporting the </w:t>
            </w:r>
            <w:r w:rsidR="000F7ACE">
              <w:rPr>
                <w:bCs/>
              </w:rPr>
              <w:t xml:space="preserve">alignment of the branding. There was an opinion that Hunter’s Yard was a generic name with no link to sailing </w:t>
            </w:r>
            <w:r w:rsidR="00BD7026">
              <w:rPr>
                <w:bCs/>
              </w:rPr>
              <w:t xml:space="preserve">unlike the term Fleet. The Secretary reminded the room that this was a matter for the Trust and that the intention was purely to align with them. </w:t>
            </w:r>
          </w:p>
          <w:p w14:paraId="34A45AA8" w14:textId="092AD045" w:rsidR="006A58F4" w:rsidRDefault="006A58F4" w:rsidP="006A77B5">
            <w:pPr>
              <w:spacing w:after="120"/>
              <w:rPr>
                <w:bCs/>
              </w:rPr>
            </w:pPr>
            <w:r>
              <w:rPr>
                <w:bCs/>
              </w:rPr>
              <w:t xml:space="preserve">The motion was put to a vote and was approved </w:t>
            </w:r>
            <w:r w:rsidR="009F38B1">
              <w:rPr>
                <w:bCs/>
              </w:rPr>
              <w:t>with</w:t>
            </w:r>
            <w:r>
              <w:rPr>
                <w:bCs/>
              </w:rPr>
              <w:t xml:space="preserve"> </w:t>
            </w:r>
            <w:r w:rsidR="009F38B1">
              <w:rPr>
                <w:bCs/>
              </w:rPr>
              <w:t xml:space="preserve">42 votes in favour (including 8 proxy votes) and 4 opposed. </w:t>
            </w:r>
          </w:p>
          <w:p w14:paraId="4E98E550" w14:textId="77777777" w:rsidR="00D44410" w:rsidRPr="006A77B5" w:rsidRDefault="00D44410" w:rsidP="006A77B5">
            <w:pPr>
              <w:spacing w:after="120"/>
              <w:rPr>
                <w:bCs/>
              </w:rPr>
            </w:pPr>
          </w:p>
          <w:p w14:paraId="184375FE" w14:textId="77777777" w:rsidR="00963E46" w:rsidRDefault="009F38B1" w:rsidP="009F38B1">
            <w:pPr>
              <w:spacing w:after="120"/>
              <w:jc w:val="right"/>
              <w:rPr>
                <w:b/>
                <w:u w:val="single"/>
              </w:rPr>
            </w:pPr>
            <w:r w:rsidRPr="00242E0A">
              <w:rPr>
                <w:b/>
                <w:u w:val="single"/>
              </w:rPr>
              <w:t>Approved</w:t>
            </w:r>
          </w:p>
          <w:p w14:paraId="2E45847F" w14:textId="77777777" w:rsidR="00D44410" w:rsidRDefault="00D44410" w:rsidP="009F38B1">
            <w:pPr>
              <w:spacing w:after="120"/>
              <w:jc w:val="right"/>
              <w:rPr>
                <w:b/>
                <w:u w:val="single"/>
              </w:rPr>
            </w:pPr>
          </w:p>
          <w:p w14:paraId="21B09264" w14:textId="670119F4" w:rsidR="00D44410" w:rsidRPr="00E83FF2" w:rsidRDefault="00D44410" w:rsidP="009F38B1">
            <w:pPr>
              <w:spacing w:after="120"/>
              <w:jc w:val="right"/>
              <w:rPr>
                <w:b/>
              </w:rPr>
            </w:pPr>
          </w:p>
        </w:tc>
      </w:tr>
      <w:tr w:rsidR="00963E46" w:rsidRPr="00E83FF2" w14:paraId="38B609D5" w14:textId="77777777" w:rsidTr="00963E46">
        <w:tc>
          <w:tcPr>
            <w:tcW w:w="648" w:type="dxa"/>
          </w:tcPr>
          <w:p w14:paraId="2C81A6F1" w14:textId="5D4918C6" w:rsidR="00963E46" w:rsidRPr="00E83FF2" w:rsidRDefault="00963E46" w:rsidP="00963E46">
            <w:pPr>
              <w:rPr>
                <w:b/>
              </w:rPr>
            </w:pPr>
            <w:r w:rsidRPr="00E83FF2">
              <w:rPr>
                <w:b/>
              </w:rPr>
              <w:t>8.</w:t>
            </w:r>
          </w:p>
        </w:tc>
        <w:tc>
          <w:tcPr>
            <w:tcW w:w="9360" w:type="dxa"/>
          </w:tcPr>
          <w:p w14:paraId="3D6F115F" w14:textId="77777777" w:rsidR="007E7801" w:rsidRDefault="007E7801" w:rsidP="00963E46">
            <w:pPr>
              <w:spacing w:after="120"/>
              <w:rPr>
                <w:b/>
              </w:rPr>
            </w:pPr>
            <w:r>
              <w:rPr>
                <w:b/>
              </w:rPr>
              <w:t>Looking Forward</w:t>
            </w:r>
          </w:p>
          <w:p w14:paraId="382584E3" w14:textId="7BC6A731" w:rsidR="00456626" w:rsidRDefault="00456626" w:rsidP="00963E46">
            <w:pPr>
              <w:spacing w:after="120"/>
              <w:rPr>
                <w:bCs/>
              </w:rPr>
            </w:pPr>
            <w:r>
              <w:rPr>
                <w:bCs/>
              </w:rPr>
              <w:t xml:space="preserve">We have </w:t>
            </w:r>
            <w:proofErr w:type="gramStart"/>
            <w:r>
              <w:rPr>
                <w:bCs/>
              </w:rPr>
              <w:t>a number of</w:t>
            </w:r>
            <w:proofErr w:type="gramEnd"/>
            <w:r>
              <w:rPr>
                <w:bCs/>
              </w:rPr>
              <w:t xml:space="preserve"> events over the summer.</w:t>
            </w:r>
          </w:p>
          <w:p w14:paraId="64AE9299" w14:textId="631A3EB5" w:rsidR="00456626" w:rsidRDefault="00A223EF" w:rsidP="00963E46">
            <w:pPr>
              <w:spacing w:after="120"/>
              <w:rPr>
                <w:bCs/>
              </w:rPr>
            </w:pPr>
            <w:r w:rsidRPr="00A223EF">
              <w:rPr>
                <w:b/>
              </w:rPr>
              <w:t xml:space="preserve">2 Day </w:t>
            </w:r>
            <w:r w:rsidR="00456626" w:rsidRPr="00A223EF">
              <w:rPr>
                <w:b/>
              </w:rPr>
              <w:t>Skippered Sails</w:t>
            </w:r>
            <w:r w:rsidR="00456626">
              <w:rPr>
                <w:bCs/>
              </w:rPr>
              <w:t xml:space="preserve"> </w:t>
            </w:r>
            <w:r>
              <w:rPr>
                <w:bCs/>
              </w:rPr>
              <w:t>–</w:t>
            </w:r>
            <w:r w:rsidR="00456626">
              <w:rPr>
                <w:bCs/>
              </w:rPr>
              <w:t xml:space="preserve"> </w:t>
            </w:r>
            <w:r>
              <w:rPr>
                <w:bCs/>
              </w:rPr>
              <w:t>15</w:t>
            </w:r>
            <w:r w:rsidRPr="00A223EF">
              <w:rPr>
                <w:bCs/>
                <w:vertAlign w:val="superscript"/>
              </w:rPr>
              <w:t>th</w:t>
            </w:r>
            <w:r w:rsidR="000A2429">
              <w:rPr>
                <w:bCs/>
              </w:rPr>
              <w:t>-</w:t>
            </w:r>
            <w:r>
              <w:rPr>
                <w:bCs/>
              </w:rPr>
              <w:t>22</w:t>
            </w:r>
            <w:r w:rsidRPr="00A223EF">
              <w:rPr>
                <w:bCs/>
                <w:vertAlign w:val="superscript"/>
              </w:rPr>
              <w:t>nd</w:t>
            </w:r>
            <w:r>
              <w:rPr>
                <w:bCs/>
              </w:rPr>
              <w:t xml:space="preserve"> June</w:t>
            </w:r>
          </w:p>
          <w:p w14:paraId="14BB786A" w14:textId="2A3C472D" w:rsidR="00A223EF" w:rsidRDefault="00D86261" w:rsidP="00963E46">
            <w:pPr>
              <w:spacing w:after="120"/>
              <w:rPr>
                <w:bCs/>
              </w:rPr>
            </w:pPr>
            <w:r>
              <w:rPr>
                <w:bCs/>
              </w:rPr>
              <w:t>There are increasingly popular with 3 boats this year. Each pair of Friends has 2 days of sailing with a skipper, staying in a B&amp;B overnight</w:t>
            </w:r>
            <w:r w:rsidR="005660C3">
              <w:rPr>
                <w:bCs/>
              </w:rPr>
              <w:t>. This year is now fully booked.</w:t>
            </w:r>
          </w:p>
          <w:p w14:paraId="785969F5" w14:textId="79303D66" w:rsidR="005660C3" w:rsidRDefault="005660C3" w:rsidP="00963E46">
            <w:pPr>
              <w:spacing w:after="120"/>
              <w:rPr>
                <w:bCs/>
              </w:rPr>
            </w:pPr>
            <w:r>
              <w:rPr>
                <w:b/>
              </w:rPr>
              <w:t>Bat Talk &amp; Walk</w:t>
            </w:r>
            <w:r>
              <w:rPr>
                <w:bCs/>
              </w:rPr>
              <w:t xml:space="preserve"> – 28</w:t>
            </w:r>
            <w:r w:rsidRPr="005660C3">
              <w:rPr>
                <w:bCs/>
                <w:vertAlign w:val="superscript"/>
              </w:rPr>
              <w:t>th</w:t>
            </w:r>
            <w:r>
              <w:rPr>
                <w:bCs/>
              </w:rPr>
              <w:t xml:space="preserve"> June</w:t>
            </w:r>
          </w:p>
          <w:p w14:paraId="6BCBFA5D" w14:textId="48F377E3" w:rsidR="005660C3" w:rsidRPr="005660C3" w:rsidRDefault="005660C3" w:rsidP="00963E46">
            <w:pPr>
              <w:spacing w:after="120"/>
              <w:rPr>
                <w:bCs/>
              </w:rPr>
            </w:pPr>
            <w:r>
              <w:rPr>
                <w:bCs/>
              </w:rPr>
              <w:t xml:space="preserve">This is a new event with a guided bat walk </w:t>
            </w:r>
            <w:r w:rsidR="006F1D4A">
              <w:rPr>
                <w:bCs/>
              </w:rPr>
              <w:t>with experts who will bring bat detectors</w:t>
            </w:r>
          </w:p>
          <w:p w14:paraId="6798D32D" w14:textId="11CB1D08" w:rsidR="00963E46" w:rsidRPr="00A223EF" w:rsidRDefault="00963E46" w:rsidP="00963E46">
            <w:pPr>
              <w:spacing w:after="120"/>
              <w:rPr>
                <w:bCs/>
              </w:rPr>
            </w:pPr>
            <w:r w:rsidRPr="00E83FF2">
              <w:rPr>
                <w:b/>
              </w:rPr>
              <w:t>Autumn Event 202</w:t>
            </w:r>
            <w:r>
              <w:rPr>
                <w:b/>
              </w:rPr>
              <w:t>3</w:t>
            </w:r>
            <w:r w:rsidRPr="00E83FF2">
              <w:rPr>
                <w:b/>
              </w:rPr>
              <w:t xml:space="preserve"> </w:t>
            </w:r>
            <w:r w:rsidRPr="00A223EF">
              <w:rPr>
                <w:bCs/>
              </w:rPr>
              <w:t>– Sat 21</w:t>
            </w:r>
            <w:r w:rsidRPr="00A223EF">
              <w:rPr>
                <w:bCs/>
                <w:vertAlign w:val="superscript"/>
              </w:rPr>
              <w:t>st</w:t>
            </w:r>
            <w:r w:rsidRPr="00A223EF">
              <w:rPr>
                <w:bCs/>
              </w:rPr>
              <w:t xml:space="preserve"> September</w:t>
            </w:r>
          </w:p>
          <w:p w14:paraId="3DDA653C" w14:textId="77777777" w:rsidR="00963E46" w:rsidRDefault="00606A2C" w:rsidP="00963E46">
            <w:pPr>
              <w:pStyle w:val="BodyText2"/>
              <w:widowControl w:val="0"/>
              <w:tabs>
                <w:tab w:val="clear" w:pos="522"/>
                <w:tab w:val="clear" w:pos="8802"/>
              </w:tabs>
              <w:spacing w:after="120"/>
              <w:rPr>
                <w:color w:val="auto"/>
              </w:rPr>
            </w:pPr>
            <w:r>
              <w:rPr>
                <w:color w:val="auto"/>
              </w:rPr>
              <w:t xml:space="preserve">As with previous years </w:t>
            </w:r>
            <w:r w:rsidR="007E7801">
              <w:rPr>
                <w:color w:val="auto"/>
              </w:rPr>
              <w:t xml:space="preserve">this event is a </w:t>
            </w:r>
            <w:r w:rsidR="00963E46" w:rsidRPr="00E83FF2">
              <w:rPr>
                <w:color w:val="auto"/>
              </w:rPr>
              <w:t xml:space="preserve">‘bring-your-own’ picnic.  There will be sailing, a wildlife </w:t>
            </w:r>
            <w:proofErr w:type="gramStart"/>
            <w:r w:rsidR="00963E46" w:rsidRPr="00E83FF2">
              <w:rPr>
                <w:color w:val="auto"/>
              </w:rPr>
              <w:t>walk</w:t>
            </w:r>
            <w:proofErr w:type="gramEnd"/>
            <w:r w:rsidR="00963E46" w:rsidRPr="00E83FF2">
              <w:rPr>
                <w:color w:val="auto"/>
              </w:rPr>
              <w:t xml:space="preserve"> and the Nancy Oldfield Trust will bring a motor boat for those who wish to watch the boats sailing.  We hope to see as many as possible.</w:t>
            </w:r>
          </w:p>
          <w:p w14:paraId="36D482EE" w14:textId="77777777" w:rsidR="006F1D4A" w:rsidRDefault="006F1D4A" w:rsidP="00963E46">
            <w:pPr>
              <w:pStyle w:val="BodyText2"/>
              <w:widowControl w:val="0"/>
              <w:tabs>
                <w:tab w:val="clear" w:pos="522"/>
                <w:tab w:val="clear" w:pos="8802"/>
              </w:tabs>
              <w:spacing w:after="120"/>
              <w:rPr>
                <w:color w:val="auto"/>
              </w:rPr>
            </w:pPr>
            <w:r>
              <w:rPr>
                <w:b/>
                <w:bCs/>
                <w:color w:val="auto"/>
              </w:rPr>
              <w:t xml:space="preserve">Friends </w:t>
            </w:r>
            <w:r w:rsidR="000A2429">
              <w:rPr>
                <w:b/>
                <w:bCs/>
                <w:color w:val="auto"/>
              </w:rPr>
              <w:t>Sailing Week</w:t>
            </w:r>
            <w:r w:rsidR="000A2429">
              <w:rPr>
                <w:color w:val="auto"/>
              </w:rPr>
              <w:t xml:space="preserve"> – 21st-28</w:t>
            </w:r>
            <w:r w:rsidR="000A2429" w:rsidRPr="000A2429">
              <w:rPr>
                <w:color w:val="auto"/>
                <w:vertAlign w:val="superscript"/>
              </w:rPr>
              <w:t>th</w:t>
            </w:r>
            <w:r w:rsidR="000A2429">
              <w:rPr>
                <w:color w:val="auto"/>
              </w:rPr>
              <w:t xml:space="preserve"> September</w:t>
            </w:r>
          </w:p>
          <w:p w14:paraId="4A792A85" w14:textId="77777777" w:rsidR="000A2429" w:rsidRDefault="000A2429" w:rsidP="00963E46">
            <w:pPr>
              <w:pStyle w:val="BodyText2"/>
              <w:widowControl w:val="0"/>
              <w:tabs>
                <w:tab w:val="clear" w:pos="522"/>
                <w:tab w:val="clear" w:pos="8802"/>
              </w:tabs>
              <w:spacing w:after="120"/>
              <w:rPr>
                <w:color w:val="auto"/>
              </w:rPr>
            </w:pPr>
            <w:r>
              <w:rPr>
                <w:color w:val="auto"/>
              </w:rPr>
              <w:t xml:space="preserve">Immediately following the </w:t>
            </w:r>
            <w:r w:rsidR="0060681F">
              <w:rPr>
                <w:color w:val="auto"/>
              </w:rPr>
              <w:t xml:space="preserve">Autumn Picnic Friends are offered a discounted rate to join </w:t>
            </w:r>
            <w:r w:rsidR="00486727">
              <w:rPr>
                <w:color w:val="auto"/>
              </w:rPr>
              <w:t>a cruise in company with evenings in the pub and help with bridges – this is a great chance for less confident sail</w:t>
            </w:r>
            <w:r w:rsidR="005C551C">
              <w:rPr>
                <w:color w:val="auto"/>
              </w:rPr>
              <w:t>o</w:t>
            </w:r>
            <w:r w:rsidR="00486727">
              <w:rPr>
                <w:color w:val="auto"/>
              </w:rPr>
              <w:t xml:space="preserve">rs </w:t>
            </w:r>
            <w:r w:rsidR="005C551C">
              <w:rPr>
                <w:color w:val="auto"/>
              </w:rPr>
              <w:t>to enjoy a sociable week exploring the Broads.</w:t>
            </w:r>
          </w:p>
          <w:p w14:paraId="41175F76" w14:textId="0C72153A" w:rsidR="005C551C" w:rsidRPr="006F1D4A" w:rsidRDefault="005C551C" w:rsidP="00963E46">
            <w:pPr>
              <w:pStyle w:val="BodyText2"/>
              <w:widowControl w:val="0"/>
              <w:tabs>
                <w:tab w:val="clear" w:pos="522"/>
                <w:tab w:val="clear" w:pos="8802"/>
              </w:tabs>
              <w:spacing w:after="120"/>
              <w:rPr>
                <w:b/>
                <w:bCs/>
                <w:color w:val="auto"/>
              </w:rPr>
            </w:pPr>
          </w:p>
        </w:tc>
      </w:tr>
      <w:tr w:rsidR="00963E46" w:rsidRPr="00E83FF2" w14:paraId="4F14A83E" w14:textId="77777777" w:rsidTr="00963E46">
        <w:tc>
          <w:tcPr>
            <w:tcW w:w="648" w:type="dxa"/>
          </w:tcPr>
          <w:p w14:paraId="3AA413A9" w14:textId="77777777" w:rsidR="00963E46" w:rsidRPr="00E83FF2" w:rsidRDefault="00963E46" w:rsidP="00963E46">
            <w:pPr>
              <w:rPr>
                <w:b/>
              </w:rPr>
            </w:pPr>
            <w:r w:rsidRPr="00E83FF2">
              <w:rPr>
                <w:b/>
              </w:rPr>
              <w:t>9.</w:t>
            </w:r>
          </w:p>
        </w:tc>
        <w:tc>
          <w:tcPr>
            <w:tcW w:w="9360" w:type="dxa"/>
          </w:tcPr>
          <w:p w14:paraId="439307B8" w14:textId="77777777" w:rsidR="00963E46" w:rsidRPr="00E83FF2" w:rsidRDefault="00963E46" w:rsidP="00963E46">
            <w:pPr>
              <w:pStyle w:val="Heading4"/>
              <w:tabs>
                <w:tab w:val="clear" w:pos="8784"/>
              </w:tabs>
              <w:spacing w:after="120"/>
              <w:rPr>
                <w:color w:val="auto"/>
              </w:rPr>
            </w:pPr>
            <w:r w:rsidRPr="00E83FF2">
              <w:rPr>
                <w:color w:val="auto"/>
              </w:rPr>
              <w:t>Any Other Business</w:t>
            </w:r>
          </w:p>
          <w:p w14:paraId="6EB6D8A4" w14:textId="77777777" w:rsidR="00963E46" w:rsidRDefault="008C5511" w:rsidP="00963E46">
            <w:pPr>
              <w:pStyle w:val="BodyText2"/>
              <w:widowControl w:val="0"/>
              <w:tabs>
                <w:tab w:val="clear" w:pos="522"/>
                <w:tab w:val="clear" w:pos="8802"/>
                <w:tab w:val="left" w:pos="1325"/>
              </w:tabs>
              <w:spacing w:after="120"/>
              <w:rPr>
                <w:color w:val="auto"/>
              </w:rPr>
            </w:pPr>
            <w:r>
              <w:rPr>
                <w:color w:val="auto"/>
              </w:rPr>
              <w:t xml:space="preserve">The meeting </w:t>
            </w:r>
            <w:r w:rsidR="0086229C">
              <w:rPr>
                <w:color w:val="auto"/>
              </w:rPr>
              <w:t>proposed a vote of thanks to Christine Wall in her absence to thank her for her ongoing work in editing the Newsletter which is greatly appreciated by the Friends</w:t>
            </w:r>
            <w:r w:rsidR="0060796E">
              <w:rPr>
                <w:color w:val="auto"/>
              </w:rPr>
              <w:t>.</w:t>
            </w:r>
          </w:p>
          <w:p w14:paraId="7907AFC8" w14:textId="77777777" w:rsidR="0060796E" w:rsidRDefault="0060796E" w:rsidP="00963E46">
            <w:pPr>
              <w:pStyle w:val="BodyText2"/>
              <w:widowControl w:val="0"/>
              <w:tabs>
                <w:tab w:val="clear" w:pos="522"/>
                <w:tab w:val="clear" w:pos="8802"/>
                <w:tab w:val="left" w:pos="1325"/>
              </w:tabs>
              <w:spacing w:after="120"/>
              <w:rPr>
                <w:color w:val="auto"/>
              </w:rPr>
            </w:pPr>
            <w:r>
              <w:rPr>
                <w:color w:val="auto"/>
              </w:rPr>
              <w:t>Philip Bray explained that there would sadly not be a Hunter</w:t>
            </w:r>
            <w:r w:rsidR="008F2993">
              <w:rPr>
                <w:color w:val="auto"/>
              </w:rPr>
              <w:t xml:space="preserve"> calendar this year as it is proving increasingly difficult to sell enough to break even. </w:t>
            </w:r>
          </w:p>
          <w:p w14:paraId="7A9C0910" w14:textId="4B4694D9" w:rsidR="008F2993" w:rsidRPr="00E83FF2" w:rsidRDefault="008F2993" w:rsidP="00963E46">
            <w:pPr>
              <w:pStyle w:val="BodyText2"/>
              <w:widowControl w:val="0"/>
              <w:tabs>
                <w:tab w:val="clear" w:pos="522"/>
                <w:tab w:val="clear" w:pos="8802"/>
                <w:tab w:val="left" w:pos="1325"/>
              </w:tabs>
              <w:spacing w:after="120"/>
              <w:rPr>
                <w:color w:val="auto"/>
              </w:rPr>
            </w:pPr>
            <w:r>
              <w:rPr>
                <w:color w:val="auto"/>
              </w:rPr>
              <w:t>The meeting again thanked Rodney for his work as Chairman.</w:t>
            </w:r>
          </w:p>
        </w:tc>
      </w:tr>
      <w:tr w:rsidR="00963E46" w:rsidRPr="00E83FF2" w14:paraId="54DC08CA" w14:textId="77777777" w:rsidTr="00963E46">
        <w:tc>
          <w:tcPr>
            <w:tcW w:w="648" w:type="dxa"/>
          </w:tcPr>
          <w:p w14:paraId="66872F0F" w14:textId="77777777" w:rsidR="00963E46" w:rsidRPr="00E83FF2" w:rsidRDefault="00963E46" w:rsidP="00963E46">
            <w:pPr>
              <w:rPr>
                <w:b/>
              </w:rPr>
            </w:pPr>
          </w:p>
        </w:tc>
        <w:tc>
          <w:tcPr>
            <w:tcW w:w="9360" w:type="dxa"/>
          </w:tcPr>
          <w:p w14:paraId="6B2538CD" w14:textId="22B3B375" w:rsidR="00963E46" w:rsidRPr="00E83FF2" w:rsidRDefault="00963E46" w:rsidP="00963E46">
            <w:pPr>
              <w:pStyle w:val="BodyText2"/>
              <w:widowControl w:val="0"/>
              <w:tabs>
                <w:tab w:val="clear" w:pos="522"/>
                <w:tab w:val="clear" w:pos="8802"/>
                <w:tab w:val="left" w:pos="1325"/>
              </w:tabs>
              <w:spacing w:after="120"/>
              <w:rPr>
                <w:color w:val="auto"/>
              </w:rPr>
            </w:pPr>
            <w:r w:rsidRPr="00E83FF2">
              <w:rPr>
                <w:color w:val="auto"/>
              </w:rPr>
              <w:t>The meeting finished at 12</w:t>
            </w:r>
            <w:r>
              <w:rPr>
                <w:color w:val="auto"/>
              </w:rPr>
              <w:t>:</w:t>
            </w:r>
            <w:r w:rsidRPr="00E83FF2">
              <w:rPr>
                <w:color w:val="auto"/>
              </w:rPr>
              <w:t>0</w:t>
            </w:r>
            <w:r>
              <w:rPr>
                <w:color w:val="auto"/>
              </w:rPr>
              <w:t>0</w:t>
            </w:r>
            <w:r w:rsidRPr="00E83FF2">
              <w:rPr>
                <w:color w:val="auto"/>
              </w:rPr>
              <w:t>.</w:t>
            </w:r>
          </w:p>
          <w:p w14:paraId="0E00EEF6" w14:textId="4ACF3F7E" w:rsidR="00963E46" w:rsidRPr="00E83FF2" w:rsidRDefault="00963E46" w:rsidP="00963E46">
            <w:pPr>
              <w:pStyle w:val="Header"/>
              <w:tabs>
                <w:tab w:val="clear" w:pos="4153"/>
                <w:tab w:val="clear" w:pos="8306"/>
              </w:tabs>
              <w:spacing w:after="120"/>
            </w:pPr>
            <w:r w:rsidRPr="00E83FF2">
              <w:t xml:space="preserve">The Friends then gathered for a barbecue, sailing and </w:t>
            </w:r>
            <w:r>
              <w:t xml:space="preserve">chatting over </w:t>
            </w:r>
            <w:r w:rsidR="00917887">
              <w:t>tea and</w:t>
            </w:r>
            <w:r>
              <w:t xml:space="preserve"> cakes</w:t>
            </w:r>
            <w:r w:rsidRPr="00E83FF2">
              <w:t>.</w:t>
            </w:r>
          </w:p>
        </w:tc>
      </w:tr>
    </w:tbl>
    <w:p w14:paraId="6DF2259F" w14:textId="77777777" w:rsidR="00CC0E9C" w:rsidRDefault="00CC0E9C" w:rsidP="00CC0E9C">
      <w:pPr>
        <w:pStyle w:val="Heading9"/>
      </w:pPr>
      <w:r w:rsidRPr="00DF6F5C">
        <w:rPr>
          <w:color w:val="FF0000"/>
        </w:rPr>
        <w:br w:type="page"/>
      </w:r>
      <w:r w:rsidRPr="00442252">
        <w:lastRenderedPageBreak/>
        <w:t>Annex A</w:t>
      </w:r>
    </w:p>
    <w:p w14:paraId="0C51AD59" w14:textId="61F57368" w:rsidR="00BA73DF" w:rsidRPr="00D44410" w:rsidRDefault="00BA73DF" w:rsidP="00BA73DF">
      <w:pPr>
        <w:autoSpaceDE w:val="0"/>
        <w:autoSpaceDN w:val="0"/>
        <w:adjustRightInd w:val="0"/>
        <w:rPr>
          <w:b/>
          <w:bCs/>
          <w:snapToGrid/>
          <w:szCs w:val="24"/>
          <w:lang w:eastAsia="en-GB"/>
        </w:rPr>
      </w:pPr>
      <w:r w:rsidRPr="00D44410">
        <w:rPr>
          <w:b/>
          <w:bCs/>
          <w:snapToGrid/>
          <w:szCs w:val="24"/>
          <w:lang w:eastAsia="en-GB"/>
        </w:rPr>
        <w:t>TREASURER'S REPORT for the</w:t>
      </w:r>
      <w:r w:rsidR="00954CB9" w:rsidRPr="00D44410">
        <w:rPr>
          <w:b/>
          <w:bCs/>
          <w:snapToGrid/>
          <w:szCs w:val="24"/>
          <w:lang w:eastAsia="en-GB"/>
        </w:rPr>
        <w:t xml:space="preserve"> </w:t>
      </w:r>
      <w:r w:rsidRPr="00D44410">
        <w:rPr>
          <w:b/>
          <w:bCs/>
          <w:snapToGrid/>
          <w:szCs w:val="24"/>
          <w:lang w:eastAsia="en-GB"/>
        </w:rPr>
        <w:t>2024 ANNUAL GENERAL MEETING</w:t>
      </w:r>
    </w:p>
    <w:p w14:paraId="3473D6E5" w14:textId="77777777" w:rsidR="00BA73DF" w:rsidRPr="00BA73DF" w:rsidRDefault="00BA73DF" w:rsidP="00BA73DF">
      <w:pPr>
        <w:autoSpaceDE w:val="0"/>
        <w:autoSpaceDN w:val="0"/>
        <w:adjustRightInd w:val="0"/>
        <w:rPr>
          <w:snapToGrid/>
          <w:szCs w:val="24"/>
          <w:lang w:eastAsia="en-GB"/>
        </w:rPr>
      </w:pPr>
      <w:r w:rsidRPr="00BA73DF">
        <w:rPr>
          <w:snapToGrid/>
          <w:szCs w:val="24"/>
          <w:lang w:eastAsia="en-GB"/>
        </w:rPr>
        <w:t>18th Mav 2024</w:t>
      </w:r>
    </w:p>
    <w:p w14:paraId="7DD99166" w14:textId="2BB0FDDC" w:rsidR="00BA73DF" w:rsidRPr="00954CB9" w:rsidRDefault="00BA73DF" w:rsidP="00BA73DF">
      <w:pPr>
        <w:autoSpaceDE w:val="0"/>
        <w:autoSpaceDN w:val="0"/>
        <w:adjustRightInd w:val="0"/>
        <w:rPr>
          <w:snapToGrid/>
          <w:sz w:val="22"/>
          <w:szCs w:val="22"/>
          <w:lang w:eastAsia="en-GB"/>
        </w:rPr>
      </w:pPr>
      <w:r w:rsidRPr="00954CB9">
        <w:rPr>
          <w:snapToGrid/>
          <w:sz w:val="22"/>
          <w:szCs w:val="22"/>
          <w:lang w:eastAsia="en-GB"/>
        </w:rPr>
        <w:t xml:space="preserve">You should have in </w:t>
      </w:r>
      <w:r w:rsidRPr="00954CB9">
        <w:rPr>
          <w:snapToGrid/>
          <w:sz w:val="22"/>
          <w:szCs w:val="22"/>
          <w:lang w:eastAsia="en-GB"/>
        </w:rPr>
        <w:t>front</w:t>
      </w:r>
      <w:r w:rsidRPr="00954CB9">
        <w:rPr>
          <w:snapToGrid/>
          <w:sz w:val="22"/>
          <w:szCs w:val="22"/>
          <w:lang w:eastAsia="en-GB"/>
        </w:rPr>
        <w:t xml:space="preserve"> of you a copy of- the Annual Income and Expenditure Account for The</w:t>
      </w:r>
      <w:r w:rsidR="00954CB9">
        <w:rPr>
          <w:snapToGrid/>
          <w:sz w:val="22"/>
          <w:szCs w:val="22"/>
          <w:lang w:eastAsia="en-GB"/>
        </w:rPr>
        <w:t xml:space="preserve"> </w:t>
      </w:r>
      <w:r w:rsidRPr="00954CB9">
        <w:rPr>
          <w:snapToGrid/>
          <w:sz w:val="22"/>
          <w:szCs w:val="22"/>
          <w:lang w:eastAsia="en-GB"/>
        </w:rPr>
        <w:t>Friends of the Hunter Fleet for 2023. This Account is prepared each calendar year and shows the</w:t>
      </w:r>
      <w:r w:rsidR="00954CB9">
        <w:rPr>
          <w:snapToGrid/>
          <w:sz w:val="22"/>
          <w:szCs w:val="22"/>
          <w:lang w:eastAsia="en-GB"/>
        </w:rPr>
        <w:t xml:space="preserve"> </w:t>
      </w:r>
      <w:r w:rsidRPr="00954CB9">
        <w:rPr>
          <w:snapToGrid/>
          <w:sz w:val="22"/>
          <w:szCs w:val="22"/>
          <w:lang w:eastAsia="en-GB"/>
        </w:rPr>
        <w:t>figures for 2022 as comparatives.</w:t>
      </w:r>
    </w:p>
    <w:p w14:paraId="5A33429D" w14:textId="256DC820" w:rsidR="00BA73DF" w:rsidRPr="00954CB9" w:rsidRDefault="00BA73DF" w:rsidP="00BA73DF">
      <w:pPr>
        <w:autoSpaceDE w:val="0"/>
        <w:autoSpaceDN w:val="0"/>
        <w:adjustRightInd w:val="0"/>
        <w:rPr>
          <w:snapToGrid/>
          <w:sz w:val="22"/>
          <w:szCs w:val="22"/>
          <w:lang w:eastAsia="en-GB"/>
        </w:rPr>
      </w:pPr>
      <w:r w:rsidRPr="00954CB9">
        <w:rPr>
          <w:snapToGrid/>
          <w:sz w:val="22"/>
          <w:szCs w:val="22"/>
          <w:lang w:eastAsia="en-GB"/>
        </w:rPr>
        <w:t xml:space="preserve">You can see that our overall income amounted to </w:t>
      </w:r>
      <w:r w:rsidR="00424894" w:rsidRPr="00954CB9">
        <w:rPr>
          <w:snapToGrid/>
          <w:sz w:val="22"/>
          <w:szCs w:val="22"/>
          <w:lang w:eastAsia="en-GB"/>
        </w:rPr>
        <w:t>£</w:t>
      </w:r>
      <w:r w:rsidRPr="00954CB9">
        <w:rPr>
          <w:snapToGrid/>
          <w:sz w:val="22"/>
          <w:szCs w:val="22"/>
          <w:lang w:eastAsia="en-GB"/>
        </w:rPr>
        <w:t xml:space="preserve">23,222.36 and expenditure </w:t>
      </w:r>
      <w:r w:rsidR="00424894" w:rsidRPr="00954CB9">
        <w:rPr>
          <w:snapToGrid/>
          <w:sz w:val="22"/>
          <w:szCs w:val="22"/>
          <w:lang w:eastAsia="en-GB"/>
        </w:rPr>
        <w:t>£</w:t>
      </w:r>
      <w:r w:rsidRPr="00954CB9">
        <w:rPr>
          <w:snapToGrid/>
          <w:sz w:val="22"/>
          <w:szCs w:val="22"/>
          <w:lang w:eastAsia="en-GB"/>
        </w:rPr>
        <w:t>10,265.15. This left a</w:t>
      </w:r>
      <w:r w:rsidR="00954CB9">
        <w:rPr>
          <w:snapToGrid/>
          <w:sz w:val="22"/>
          <w:szCs w:val="22"/>
          <w:lang w:eastAsia="en-GB"/>
        </w:rPr>
        <w:t xml:space="preserve"> </w:t>
      </w:r>
      <w:r w:rsidRPr="00954CB9">
        <w:rPr>
          <w:snapToGrid/>
          <w:sz w:val="22"/>
          <w:szCs w:val="22"/>
          <w:lang w:eastAsia="en-GB"/>
        </w:rPr>
        <w:t xml:space="preserve">surplus for the year of </w:t>
      </w:r>
      <w:r w:rsidR="00424894" w:rsidRPr="00954CB9">
        <w:rPr>
          <w:snapToGrid/>
          <w:sz w:val="22"/>
          <w:szCs w:val="22"/>
          <w:lang w:eastAsia="en-GB"/>
        </w:rPr>
        <w:t>£1</w:t>
      </w:r>
      <w:r w:rsidRPr="00954CB9">
        <w:rPr>
          <w:snapToGrid/>
          <w:sz w:val="22"/>
          <w:szCs w:val="22"/>
          <w:lang w:eastAsia="en-GB"/>
        </w:rPr>
        <w:t xml:space="preserve">2,957.21 to add to accumulated funds. Out of these we transferred </w:t>
      </w:r>
      <w:r w:rsidR="00424894" w:rsidRPr="00954CB9">
        <w:rPr>
          <w:snapToGrid/>
          <w:sz w:val="22"/>
          <w:szCs w:val="22"/>
          <w:lang w:eastAsia="en-GB"/>
        </w:rPr>
        <w:t>£</w:t>
      </w:r>
      <w:r w:rsidRPr="00954CB9">
        <w:rPr>
          <w:snapToGrid/>
          <w:sz w:val="22"/>
          <w:szCs w:val="22"/>
          <w:lang w:eastAsia="en-GB"/>
        </w:rPr>
        <w:t>12,000.00</w:t>
      </w:r>
      <w:r w:rsidR="00954CB9">
        <w:rPr>
          <w:snapToGrid/>
          <w:sz w:val="22"/>
          <w:szCs w:val="22"/>
          <w:lang w:eastAsia="en-GB"/>
        </w:rPr>
        <w:t xml:space="preserve"> </w:t>
      </w:r>
      <w:r w:rsidRPr="00954CB9">
        <w:rPr>
          <w:snapToGrid/>
          <w:sz w:val="22"/>
          <w:szCs w:val="22"/>
          <w:lang w:eastAsia="en-GB"/>
        </w:rPr>
        <w:t>to the Norfolk Heritage Fleet Trust but in addition to this you can see that the Friends purchased a new</w:t>
      </w:r>
      <w:r w:rsidR="00954CB9">
        <w:rPr>
          <w:snapToGrid/>
          <w:sz w:val="22"/>
          <w:szCs w:val="22"/>
          <w:lang w:eastAsia="en-GB"/>
        </w:rPr>
        <w:t xml:space="preserve"> </w:t>
      </w:r>
      <w:r w:rsidRPr="00954CB9">
        <w:rPr>
          <w:snapToGrid/>
          <w:sz w:val="22"/>
          <w:szCs w:val="22"/>
          <w:lang w:eastAsia="en-GB"/>
        </w:rPr>
        <w:t>mower, a gazebo and new parking signs for the Trust amounting in total to f2,108.48.</w:t>
      </w:r>
    </w:p>
    <w:p w14:paraId="7BA5C42A" w14:textId="7CE3F606" w:rsidR="00BA73DF" w:rsidRPr="00954CB9" w:rsidRDefault="00BA73DF" w:rsidP="00BA73DF">
      <w:pPr>
        <w:autoSpaceDE w:val="0"/>
        <w:autoSpaceDN w:val="0"/>
        <w:adjustRightInd w:val="0"/>
        <w:rPr>
          <w:snapToGrid/>
          <w:sz w:val="22"/>
          <w:szCs w:val="22"/>
          <w:lang w:eastAsia="en-GB"/>
        </w:rPr>
      </w:pPr>
      <w:r w:rsidRPr="00954CB9">
        <w:rPr>
          <w:snapToGrid/>
          <w:sz w:val="22"/>
          <w:szCs w:val="22"/>
          <w:lang w:eastAsia="en-GB"/>
        </w:rPr>
        <w:t xml:space="preserve">At the beginning of the year the subscriptions were increased from </w:t>
      </w:r>
      <w:r w:rsidR="008C490E" w:rsidRPr="00954CB9">
        <w:rPr>
          <w:snapToGrid/>
          <w:sz w:val="22"/>
          <w:szCs w:val="22"/>
          <w:lang w:eastAsia="en-GB"/>
        </w:rPr>
        <w:t>£</w:t>
      </w:r>
      <w:r w:rsidRPr="00954CB9">
        <w:rPr>
          <w:snapToGrid/>
          <w:sz w:val="22"/>
          <w:szCs w:val="22"/>
          <w:lang w:eastAsia="en-GB"/>
        </w:rPr>
        <w:t xml:space="preserve">15 to </w:t>
      </w:r>
      <w:r w:rsidR="008C490E" w:rsidRPr="00954CB9">
        <w:rPr>
          <w:snapToGrid/>
          <w:sz w:val="22"/>
          <w:szCs w:val="22"/>
          <w:lang w:eastAsia="en-GB"/>
        </w:rPr>
        <w:t>£</w:t>
      </w:r>
      <w:r w:rsidRPr="00954CB9">
        <w:rPr>
          <w:snapToGrid/>
          <w:sz w:val="22"/>
          <w:szCs w:val="22"/>
          <w:lang w:eastAsia="en-GB"/>
        </w:rPr>
        <w:t>25 per annum and this has</w:t>
      </w:r>
      <w:r w:rsidR="00954CB9">
        <w:rPr>
          <w:snapToGrid/>
          <w:sz w:val="22"/>
          <w:szCs w:val="22"/>
          <w:lang w:eastAsia="en-GB"/>
        </w:rPr>
        <w:t xml:space="preserve"> </w:t>
      </w:r>
      <w:r w:rsidRPr="00954CB9">
        <w:rPr>
          <w:snapToGrid/>
          <w:sz w:val="22"/>
          <w:szCs w:val="22"/>
          <w:lang w:eastAsia="en-GB"/>
        </w:rPr>
        <w:t xml:space="preserve">been reflected in the increased subscription income shown. </w:t>
      </w:r>
      <w:proofErr w:type="gramStart"/>
      <w:r w:rsidRPr="00954CB9">
        <w:rPr>
          <w:snapToGrid/>
          <w:sz w:val="22"/>
          <w:szCs w:val="22"/>
          <w:lang w:eastAsia="en-GB"/>
        </w:rPr>
        <w:t>However</w:t>
      </w:r>
      <w:proofErr w:type="gramEnd"/>
      <w:r w:rsidRPr="00954CB9">
        <w:rPr>
          <w:snapToGrid/>
          <w:sz w:val="22"/>
          <w:szCs w:val="22"/>
          <w:lang w:eastAsia="en-GB"/>
        </w:rPr>
        <w:t xml:space="preserve"> it appears that the donations have</w:t>
      </w:r>
      <w:r w:rsidR="00954CB9">
        <w:rPr>
          <w:snapToGrid/>
          <w:sz w:val="22"/>
          <w:szCs w:val="22"/>
          <w:lang w:eastAsia="en-GB"/>
        </w:rPr>
        <w:t xml:space="preserve"> </w:t>
      </w:r>
      <w:r w:rsidRPr="00954CB9">
        <w:rPr>
          <w:snapToGrid/>
          <w:sz w:val="22"/>
          <w:szCs w:val="22"/>
          <w:lang w:eastAsia="en-GB"/>
        </w:rPr>
        <w:t>fallen somewhat and this may be due to members. who generously and regularly pay more than the</w:t>
      </w:r>
      <w:r w:rsidR="00954CB9">
        <w:rPr>
          <w:snapToGrid/>
          <w:sz w:val="22"/>
          <w:szCs w:val="22"/>
          <w:lang w:eastAsia="en-GB"/>
        </w:rPr>
        <w:t xml:space="preserve"> </w:t>
      </w:r>
      <w:r w:rsidRPr="00954CB9">
        <w:rPr>
          <w:snapToGrid/>
          <w:sz w:val="22"/>
          <w:szCs w:val="22"/>
          <w:lang w:eastAsia="en-GB"/>
        </w:rPr>
        <w:t>basic subscription, paying the same amount and having a greater</w:t>
      </w:r>
      <w:r w:rsidR="008C490E" w:rsidRPr="00954CB9">
        <w:rPr>
          <w:snapToGrid/>
          <w:sz w:val="22"/>
          <w:szCs w:val="22"/>
          <w:lang w:eastAsia="en-GB"/>
        </w:rPr>
        <w:t xml:space="preserve"> </w:t>
      </w:r>
      <w:r w:rsidRPr="00954CB9">
        <w:rPr>
          <w:snapToGrid/>
          <w:sz w:val="22"/>
          <w:szCs w:val="22"/>
          <w:lang w:eastAsia="en-GB"/>
        </w:rPr>
        <w:t>part of the overall payment treated as</w:t>
      </w:r>
      <w:r w:rsidR="00954CB9">
        <w:rPr>
          <w:snapToGrid/>
          <w:sz w:val="22"/>
          <w:szCs w:val="22"/>
          <w:lang w:eastAsia="en-GB"/>
        </w:rPr>
        <w:t xml:space="preserve"> </w:t>
      </w:r>
      <w:r w:rsidRPr="00954CB9">
        <w:rPr>
          <w:snapToGrid/>
          <w:sz w:val="22"/>
          <w:szCs w:val="22"/>
          <w:lang w:eastAsia="en-GB"/>
        </w:rPr>
        <w:t>a subscription.</w:t>
      </w:r>
    </w:p>
    <w:p w14:paraId="71A6F227" w14:textId="77777777" w:rsidR="00865878" w:rsidRDefault="00BA73DF" w:rsidP="00954CB9">
      <w:pPr>
        <w:autoSpaceDE w:val="0"/>
        <w:autoSpaceDN w:val="0"/>
        <w:adjustRightInd w:val="0"/>
        <w:rPr>
          <w:snapToGrid/>
          <w:sz w:val="22"/>
          <w:szCs w:val="22"/>
          <w:lang w:eastAsia="en-GB"/>
        </w:rPr>
      </w:pPr>
      <w:r w:rsidRPr="00954CB9">
        <w:rPr>
          <w:snapToGrid/>
          <w:sz w:val="22"/>
          <w:szCs w:val="22"/>
          <w:lang w:eastAsia="en-GB"/>
        </w:rPr>
        <w:t>At the end of the year, that is on 31 December 2023, our funds totalled f 15,708.56 as you can see at the</w:t>
      </w:r>
      <w:r w:rsidR="00F639FF" w:rsidRPr="00954CB9">
        <w:rPr>
          <w:snapToGrid/>
          <w:sz w:val="22"/>
          <w:szCs w:val="22"/>
          <w:lang w:eastAsia="en-GB"/>
        </w:rPr>
        <w:t xml:space="preserve"> </w:t>
      </w:r>
      <w:r w:rsidRPr="00954CB9">
        <w:rPr>
          <w:snapToGrid/>
          <w:sz w:val="22"/>
          <w:szCs w:val="22"/>
          <w:lang w:eastAsia="en-GB"/>
        </w:rPr>
        <w:t>f</w:t>
      </w:r>
      <w:r w:rsidR="00F639FF" w:rsidRPr="00954CB9">
        <w:rPr>
          <w:snapToGrid/>
          <w:sz w:val="22"/>
          <w:szCs w:val="22"/>
          <w:lang w:eastAsia="en-GB"/>
        </w:rPr>
        <w:t>o</w:t>
      </w:r>
      <w:r w:rsidRPr="00954CB9">
        <w:rPr>
          <w:snapToGrid/>
          <w:sz w:val="22"/>
          <w:szCs w:val="22"/>
          <w:lang w:eastAsia="en-GB"/>
        </w:rPr>
        <w:t>ot of</w:t>
      </w:r>
      <w:r w:rsidR="00954CB9">
        <w:rPr>
          <w:snapToGrid/>
          <w:sz w:val="22"/>
          <w:szCs w:val="22"/>
          <w:lang w:eastAsia="en-GB"/>
        </w:rPr>
        <w:t xml:space="preserve"> </w:t>
      </w:r>
      <w:r w:rsidRPr="00954CB9">
        <w:rPr>
          <w:snapToGrid/>
          <w:sz w:val="22"/>
          <w:szCs w:val="22"/>
          <w:lang w:eastAsia="en-GB"/>
        </w:rPr>
        <w:t>the page.</w:t>
      </w:r>
      <w:r w:rsidR="00954CB9">
        <w:rPr>
          <w:snapToGrid/>
          <w:sz w:val="22"/>
          <w:szCs w:val="22"/>
          <w:lang w:eastAsia="en-GB"/>
        </w:rPr>
        <w:t xml:space="preserve"> </w:t>
      </w:r>
      <w:r w:rsidRPr="00954CB9">
        <w:rPr>
          <w:snapToGrid/>
          <w:sz w:val="22"/>
          <w:szCs w:val="22"/>
          <w:lang w:eastAsia="en-GB"/>
        </w:rPr>
        <w:t>These figures have been incorporated into the Charity Accounts for the Norfolk Heritage Fleet Trust by</w:t>
      </w:r>
      <w:r w:rsidR="00F639FF" w:rsidRPr="00954CB9">
        <w:rPr>
          <w:snapToGrid/>
          <w:sz w:val="22"/>
          <w:szCs w:val="22"/>
          <w:lang w:eastAsia="en-GB"/>
        </w:rPr>
        <w:t xml:space="preserve"> </w:t>
      </w:r>
      <w:r w:rsidRPr="00954CB9">
        <w:rPr>
          <w:snapToGrid/>
          <w:sz w:val="22"/>
          <w:szCs w:val="22"/>
          <w:lang w:eastAsia="en-GB"/>
        </w:rPr>
        <w:t>our Independent Reporting Accountants, Larking Gowen</w:t>
      </w:r>
      <w:r w:rsidR="00954CB9">
        <w:rPr>
          <w:snapToGrid/>
          <w:sz w:val="22"/>
          <w:szCs w:val="22"/>
          <w:lang w:eastAsia="en-GB"/>
        </w:rPr>
        <w:t xml:space="preserve"> </w:t>
      </w:r>
      <w:r w:rsidRPr="00954CB9">
        <w:rPr>
          <w:snapToGrid/>
          <w:sz w:val="22"/>
          <w:szCs w:val="22"/>
          <w:lang w:eastAsia="en-GB"/>
        </w:rPr>
        <w:t xml:space="preserve">If you have any questions on any of these </w:t>
      </w:r>
      <w:proofErr w:type="gramStart"/>
      <w:r w:rsidRPr="00954CB9">
        <w:rPr>
          <w:snapToGrid/>
          <w:sz w:val="22"/>
          <w:szCs w:val="22"/>
          <w:lang w:eastAsia="en-GB"/>
        </w:rPr>
        <w:t>figures</w:t>
      </w:r>
      <w:proofErr w:type="gramEnd"/>
      <w:r w:rsidRPr="00954CB9">
        <w:rPr>
          <w:snapToGrid/>
          <w:sz w:val="22"/>
          <w:szCs w:val="22"/>
          <w:lang w:eastAsia="en-GB"/>
        </w:rPr>
        <w:t xml:space="preserve"> I will happily deal with them on request and I</w:t>
      </w:r>
      <w:r w:rsidR="00954CB9">
        <w:rPr>
          <w:snapToGrid/>
          <w:sz w:val="22"/>
          <w:szCs w:val="22"/>
          <w:lang w:eastAsia="en-GB"/>
        </w:rPr>
        <w:t xml:space="preserve"> </w:t>
      </w:r>
      <w:r w:rsidRPr="00954CB9">
        <w:rPr>
          <w:snapToGrid/>
          <w:sz w:val="22"/>
          <w:szCs w:val="22"/>
          <w:lang w:eastAsia="en-GB"/>
        </w:rPr>
        <w:t>apologise for not being here in person to answer them today.</w:t>
      </w:r>
    </w:p>
    <w:p w14:paraId="43241D56" w14:textId="77777777" w:rsidR="00865878" w:rsidRDefault="00BA73DF" w:rsidP="00954CB9">
      <w:pPr>
        <w:autoSpaceDE w:val="0"/>
        <w:autoSpaceDN w:val="0"/>
        <w:adjustRightInd w:val="0"/>
        <w:rPr>
          <w:noProof/>
          <w:snapToGrid/>
        </w:rPr>
      </w:pPr>
      <w:r w:rsidRPr="00954CB9">
        <w:rPr>
          <w:snapToGrid/>
          <w:sz w:val="22"/>
          <w:szCs w:val="22"/>
          <w:lang w:eastAsia="en-GB"/>
        </w:rPr>
        <w:t>David Yapp</w:t>
      </w:r>
      <w:r w:rsidR="00954CB9">
        <w:rPr>
          <w:snapToGrid/>
          <w:sz w:val="22"/>
          <w:szCs w:val="22"/>
          <w:lang w:eastAsia="en-GB"/>
        </w:rPr>
        <w:t xml:space="preserve">, </w:t>
      </w:r>
      <w:r w:rsidRPr="00954CB9">
        <w:rPr>
          <w:snapToGrid/>
          <w:sz w:val="22"/>
          <w:szCs w:val="22"/>
          <w:lang w:eastAsia="en-GB"/>
        </w:rPr>
        <w:t>Hon. Treasurer</w:t>
      </w:r>
      <w:r w:rsidR="00954CB9">
        <w:rPr>
          <w:snapToGrid/>
          <w:sz w:val="22"/>
          <w:szCs w:val="22"/>
          <w:lang w:eastAsia="en-GB"/>
        </w:rPr>
        <w:t xml:space="preserve"> </w:t>
      </w:r>
      <w:r w:rsidRPr="00954CB9">
        <w:rPr>
          <w:snapToGrid/>
          <w:sz w:val="22"/>
          <w:szCs w:val="22"/>
          <w:lang w:eastAsia="en-GB"/>
        </w:rPr>
        <w:t>May 2</w:t>
      </w:r>
      <w:r w:rsidR="00954CB9">
        <w:rPr>
          <w:snapToGrid/>
          <w:sz w:val="22"/>
          <w:szCs w:val="22"/>
          <w:lang w:eastAsia="en-GB"/>
        </w:rPr>
        <w:t>0</w:t>
      </w:r>
      <w:r w:rsidRPr="00954CB9">
        <w:rPr>
          <w:snapToGrid/>
          <w:sz w:val="22"/>
          <w:szCs w:val="22"/>
          <w:lang w:eastAsia="en-GB"/>
        </w:rPr>
        <w:t>24</w:t>
      </w:r>
      <w:r w:rsidR="004B08DA" w:rsidRPr="004B08DA">
        <w:rPr>
          <w:noProof/>
          <w:snapToGrid/>
        </w:rPr>
        <w:t xml:space="preserve"> </w:t>
      </w:r>
    </w:p>
    <w:p w14:paraId="22F7ABC6" w14:textId="77777777" w:rsidR="00865878" w:rsidRDefault="00865878" w:rsidP="00954CB9">
      <w:pPr>
        <w:autoSpaceDE w:val="0"/>
        <w:autoSpaceDN w:val="0"/>
        <w:adjustRightInd w:val="0"/>
        <w:rPr>
          <w:noProof/>
          <w:snapToGrid/>
        </w:rPr>
      </w:pPr>
    </w:p>
    <w:p w14:paraId="04308C96" w14:textId="2CA4A394" w:rsidR="00BA73DF" w:rsidRPr="00954CB9" w:rsidRDefault="004B08DA" w:rsidP="00865878">
      <w:pPr>
        <w:autoSpaceDE w:val="0"/>
        <w:autoSpaceDN w:val="0"/>
        <w:adjustRightInd w:val="0"/>
        <w:jc w:val="center"/>
        <w:rPr>
          <w:snapToGrid/>
          <w:sz w:val="22"/>
          <w:szCs w:val="22"/>
          <w:lang w:eastAsia="en-GB"/>
        </w:rPr>
      </w:pPr>
      <w:r w:rsidRPr="004B08DA">
        <w:rPr>
          <w:snapToGrid/>
          <w:sz w:val="22"/>
          <w:szCs w:val="22"/>
          <w:lang w:eastAsia="en-GB"/>
        </w:rPr>
        <w:drawing>
          <wp:inline distT="0" distB="0" distL="0" distR="0" wp14:anchorId="4964C3F5" wp14:editId="39C61FEC">
            <wp:extent cx="4239491" cy="6037635"/>
            <wp:effectExtent l="0" t="0" r="2540" b="0"/>
            <wp:docPr id="844896401" name="Picture 1" descr="A document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896401" name="Picture 1" descr="A document with numbers and text&#10;&#10;Description automatically generated"/>
                    <pic:cNvPicPr/>
                  </pic:nvPicPr>
                  <pic:blipFill>
                    <a:blip r:embed="rId12"/>
                    <a:stretch>
                      <a:fillRect/>
                    </a:stretch>
                  </pic:blipFill>
                  <pic:spPr>
                    <a:xfrm>
                      <a:off x="0" y="0"/>
                      <a:ext cx="4279187" cy="6094168"/>
                    </a:xfrm>
                    <a:prstGeom prst="rect">
                      <a:avLst/>
                    </a:prstGeom>
                  </pic:spPr>
                </pic:pic>
              </a:graphicData>
            </a:graphic>
          </wp:inline>
        </w:drawing>
      </w:r>
    </w:p>
    <w:p w14:paraId="62DAB088" w14:textId="77777777" w:rsidR="00954CB9" w:rsidRPr="00BA73DF" w:rsidRDefault="00954CB9" w:rsidP="00BA73DF">
      <w:pPr>
        <w:rPr>
          <w:szCs w:val="24"/>
        </w:rPr>
      </w:pPr>
    </w:p>
    <w:sectPr w:rsidR="00954CB9" w:rsidRPr="00BA73DF" w:rsidSect="00A6183C">
      <w:footerReference w:type="even" r:id="rId13"/>
      <w:footerReference w:type="default" r:id="rId14"/>
      <w:pgSz w:w="11909" w:h="16834" w:code="9"/>
      <w:pgMar w:top="720" w:right="749" w:bottom="810" w:left="1260" w:header="706" w:footer="4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957AC" w14:textId="77777777" w:rsidR="00907378" w:rsidRDefault="00907378">
      <w:r>
        <w:separator/>
      </w:r>
    </w:p>
  </w:endnote>
  <w:endnote w:type="continuationSeparator" w:id="0">
    <w:p w14:paraId="6C25D42B" w14:textId="77777777" w:rsidR="00907378" w:rsidRDefault="00907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outane">
    <w:altName w:val="Cambria"/>
    <w:panose1 w:val="020B0604020202020204"/>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02287" w14:textId="77777777" w:rsidR="00456665" w:rsidRDefault="004566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075D">
      <w:rPr>
        <w:rStyle w:val="PageNumber"/>
        <w:noProof/>
      </w:rPr>
      <w:t>5</w:t>
    </w:r>
    <w:r>
      <w:rPr>
        <w:rStyle w:val="PageNumber"/>
      </w:rPr>
      <w:fldChar w:fldCharType="end"/>
    </w:r>
  </w:p>
  <w:p w14:paraId="65595F98" w14:textId="77777777" w:rsidR="00456665" w:rsidRDefault="004566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B14A0" w14:textId="77777777" w:rsidR="00456665" w:rsidRDefault="00456665" w:rsidP="00631E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A20C1">
      <w:rPr>
        <w:rStyle w:val="PageNumber"/>
        <w:noProof/>
      </w:rPr>
      <w:t>1</w:t>
    </w:r>
    <w:r>
      <w:rPr>
        <w:rStyle w:val="PageNumber"/>
      </w:rPr>
      <w:fldChar w:fldCharType="end"/>
    </w:r>
  </w:p>
  <w:p w14:paraId="0B030CA7" w14:textId="77777777" w:rsidR="00456665" w:rsidRDefault="00456665">
    <w:pPr>
      <w:pStyle w:val="Footer"/>
      <w:jc w:val="center"/>
      <w:rPr>
        <w:rStyle w:val="PageNumber"/>
        <w:sz w:val="20"/>
      </w:rPr>
    </w:pPr>
  </w:p>
  <w:p w14:paraId="0F0923EF" w14:textId="77777777" w:rsidR="00456665" w:rsidRDefault="00456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431B5" w14:textId="77777777" w:rsidR="00907378" w:rsidRDefault="00907378">
      <w:r>
        <w:separator/>
      </w:r>
    </w:p>
  </w:footnote>
  <w:footnote w:type="continuationSeparator" w:id="0">
    <w:p w14:paraId="0FB8BAA0" w14:textId="77777777" w:rsidR="00907378" w:rsidRDefault="00907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1"/>
        </w:tabs>
        <w:ind w:left="4321"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1"/>
        </w:tabs>
        <w:ind w:left="6481" w:firstLine="0"/>
      </w:pPr>
    </w:lvl>
  </w:abstractNum>
  <w:abstractNum w:abstractNumId="1" w15:restartNumberingAfterBreak="0">
    <w:nsid w:val="0693644C"/>
    <w:multiLevelType w:val="singleLevel"/>
    <w:tmpl w:val="0F50BCF8"/>
    <w:lvl w:ilvl="0">
      <w:start w:val="1"/>
      <w:numFmt w:val="lowerLetter"/>
      <w:lvlText w:val="%1."/>
      <w:lvlJc w:val="left"/>
      <w:pPr>
        <w:tabs>
          <w:tab w:val="num" w:pos="360"/>
        </w:tabs>
        <w:ind w:left="360" w:hanging="360"/>
      </w:pPr>
      <w:rPr>
        <w:rFonts w:hint="default"/>
      </w:rPr>
    </w:lvl>
  </w:abstractNum>
  <w:abstractNum w:abstractNumId="2" w15:restartNumberingAfterBreak="0">
    <w:nsid w:val="0A2C6B6E"/>
    <w:multiLevelType w:val="singleLevel"/>
    <w:tmpl w:val="78806B92"/>
    <w:lvl w:ilvl="0">
      <w:start w:val="6"/>
      <w:numFmt w:val="lowerLetter"/>
      <w:lvlText w:val="%1."/>
      <w:lvlJc w:val="left"/>
      <w:pPr>
        <w:tabs>
          <w:tab w:val="num" w:pos="360"/>
        </w:tabs>
        <w:ind w:left="360" w:hanging="360"/>
      </w:pPr>
      <w:rPr>
        <w:rFonts w:hint="default"/>
        <w:sz w:val="24"/>
      </w:rPr>
    </w:lvl>
  </w:abstractNum>
  <w:abstractNum w:abstractNumId="3" w15:restartNumberingAfterBreak="0">
    <w:nsid w:val="12950C73"/>
    <w:multiLevelType w:val="multilevel"/>
    <w:tmpl w:val="CEC4C390"/>
    <w:lvl w:ilvl="0">
      <w:start w:val="1"/>
      <w:numFmt w:val="bullet"/>
      <w:lvlText w:val=""/>
      <w:lvlJc w:val="left"/>
      <w:pPr>
        <w:tabs>
          <w:tab w:val="num" w:pos="1077"/>
        </w:tabs>
        <w:ind w:left="14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B173A2"/>
    <w:multiLevelType w:val="hybridMultilevel"/>
    <w:tmpl w:val="C32C2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857E9B"/>
    <w:multiLevelType w:val="multilevel"/>
    <w:tmpl w:val="AA90E1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B91607"/>
    <w:multiLevelType w:val="singleLevel"/>
    <w:tmpl w:val="5EC0600A"/>
    <w:lvl w:ilvl="0">
      <w:numFmt w:val="bullet"/>
      <w:lvlText w:val="-"/>
      <w:lvlJc w:val="left"/>
      <w:pPr>
        <w:tabs>
          <w:tab w:val="num" w:pos="360"/>
        </w:tabs>
        <w:ind w:left="360" w:hanging="360"/>
      </w:pPr>
      <w:rPr>
        <w:rFonts w:hint="default"/>
      </w:rPr>
    </w:lvl>
  </w:abstractNum>
  <w:abstractNum w:abstractNumId="7" w15:restartNumberingAfterBreak="0">
    <w:nsid w:val="24BE5630"/>
    <w:multiLevelType w:val="singleLevel"/>
    <w:tmpl w:val="876006EA"/>
    <w:lvl w:ilvl="0">
      <w:start w:val="2"/>
      <w:numFmt w:val="lowerLetter"/>
      <w:lvlText w:val="%1."/>
      <w:lvlJc w:val="left"/>
      <w:pPr>
        <w:tabs>
          <w:tab w:val="num" w:pos="360"/>
        </w:tabs>
        <w:ind w:left="360" w:hanging="360"/>
      </w:pPr>
      <w:rPr>
        <w:rFonts w:hint="default"/>
      </w:rPr>
    </w:lvl>
  </w:abstractNum>
  <w:abstractNum w:abstractNumId="8" w15:restartNumberingAfterBreak="0">
    <w:nsid w:val="2AD328D8"/>
    <w:multiLevelType w:val="singleLevel"/>
    <w:tmpl w:val="35FEA35A"/>
    <w:lvl w:ilvl="0">
      <w:start w:val="3"/>
      <w:numFmt w:val="lowerLetter"/>
      <w:lvlText w:val="%1."/>
      <w:lvlJc w:val="left"/>
      <w:pPr>
        <w:tabs>
          <w:tab w:val="num" w:pos="360"/>
        </w:tabs>
        <w:ind w:left="360" w:hanging="360"/>
      </w:pPr>
      <w:rPr>
        <w:rFonts w:hint="default"/>
      </w:rPr>
    </w:lvl>
  </w:abstractNum>
  <w:abstractNum w:abstractNumId="9" w15:restartNumberingAfterBreak="0">
    <w:nsid w:val="2CF602B6"/>
    <w:multiLevelType w:val="hybridMultilevel"/>
    <w:tmpl w:val="F23A2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CE7B06"/>
    <w:multiLevelType w:val="singleLevel"/>
    <w:tmpl w:val="D2B2B00C"/>
    <w:lvl w:ilvl="0">
      <w:start w:val="1"/>
      <w:numFmt w:val="lowerLetter"/>
      <w:lvlText w:val="%1."/>
      <w:lvlJc w:val="left"/>
      <w:pPr>
        <w:tabs>
          <w:tab w:val="num" w:pos="360"/>
        </w:tabs>
        <w:ind w:left="360" w:hanging="360"/>
      </w:pPr>
      <w:rPr>
        <w:rFonts w:hint="default"/>
      </w:rPr>
    </w:lvl>
  </w:abstractNum>
  <w:abstractNum w:abstractNumId="11" w15:restartNumberingAfterBreak="0">
    <w:nsid w:val="3A2302AD"/>
    <w:multiLevelType w:val="singleLevel"/>
    <w:tmpl w:val="9F1C8454"/>
    <w:lvl w:ilvl="0">
      <w:start w:val="1"/>
      <w:numFmt w:val="lowerLetter"/>
      <w:lvlText w:val="%1."/>
      <w:lvlJc w:val="left"/>
      <w:pPr>
        <w:tabs>
          <w:tab w:val="num" w:pos="360"/>
        </w:tabs>
        <w:ind w:left="360" w:hanging="360"/>
      </w:pPr>
      <w:rPr>
        <w:rFonts w:hint="default"/>
      </w:rPr>
    </w:lvl>
  </w:abstractNum>
  <w:abstractNum w:abstractNumId="12" w15:restartNumberingAfterBreak="0">
    <w:nsid w:val="3BC06A35"/>
    <w:multiLevelType w:val="singleLevel"/>
    <w:tmpl w:val="841210F8"/>
    <w:lvl w:ilvl="0">
      <w:start w:val="1"/>
      <w:numFmt w:val="lowerLetter"/>
      <w:lvlText w:val="%1."/>
      <w:lvlJc w:val="left"/>
      <w:pPr>
        <w:tabs>
          <w:tab w:val="num" w:pos="360"/>
        </w:tabs>
        <w:ind w:left="360" w:hanging="360"/>
      </w:pPr>
      <w:rPr>
        <w:rFonts w:hint="default"/>
      </w:rPr>
    </w:lvl>
  </w:abstractNum>
  <w:abstractNum w:abstractNumId="13" w15:restartNumberingAfterBreak="0">
    <w:nsid w:val="496D280D"/>
    <w:multiLevelType w:val="singleLevel"/>
    <w:tmpl w:val="76CE1B64"/>
    <w:lvl w:ilvl="0">
      <w:start w:val="4"/>
      <w:numFmt w:val="lowerLetter"/>
      <w:lvlText w:val="%1."/>
      <w:lvlJc w:val="left"/>
      <w:pPr>
        <w:tabs>
          <w:tab w:val="num" w:pos="360"/>
        </w:tabs>
        <w:ind w:left="360" w:hanging="360"/>
      </w:pPr>
      <w:rPr>
        <w:rFonts w:hint="default"/>
      </w:rPr>
    </w:lvl>
  </w:abstractNum>
  <w:abstractNum w:abstractNumId="14" w15:restartNumberingAfterBreak="0">
    <w:nsid w:val="49B729DB"/>
    <w:multiLevelType w:val="multilevel"/>
    <w:tmpl w:val="BAEC907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61513CE6"/>
    <w:multiLevelType w:val="hybridMultilevel"/>
    <w:tmpl w:val="B22CB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FA14F3"/>
    <w:multiLevelType w:val="singleLevel"/>
    <w:tmpl w:val="D91EE606"/>
    <w:lvl w:ilvl="0">
      <w:start w:val="3"/>
      <w:numFmt w:val="lowerLetter"/>
      <w:lvlText w:val="%1."/>
      <w:lvlJc w:val="left"/>
      <w:pPr>
        <w:tabs>
          <w:tab w:val="num" w:pos="360"/>
        </w:tabs>
        <w:ind w:left="360" w:hanging="360"/>
      </w:pPr>
      <w:rPr>
        <w:rFonts w:hint="default"/>
      </w:rPr>
    </w:lvl>
  </w:abstractNum>
  <w:abstractNum w:abstractNumId="17" w15:restartNumberingAfterBreak="0">
    <w:nsid w:val="6E7962F3"/>
    <w:multiLevelType w:val="singleLevel"/>
    <w:tmpl w:val="C2C0E900"/>
    <w:lvl w:ilvl="0">
      <w:start w:val="12"/>
      <w:numFmt w:val="lowerLetter"/>
      <w:lvlText w:val="%1."/>
      <w:lvlJc w:val="left"/>
      <w:pPr>
        <w:tabs>
          <w:tab w:val="num" w:pos="360"/>
        </w:tabs>
        <w:ind w:left="360" w:hanging="360"/>
      </w:pPr>
      <w:rPr>
        <w:rFonts w:hint="default"/>
      </w:rPr>
    </w:lvl>
  </w:abstractNum>
  <w:abstractNum w:abstractNumId="18" w15:restartNumberingAfterBreak="0">
    <w:nsid w:val="7D113DF9"/>
    <w:multiLevelType w:val="singleLevel"/>
    <w:tmpl w:val="81C27130"/>
    <w:lvl w:ilvl="0">
      <w:start w:val="2"/>
      <w:numFmt w:val="lowerLetter"/>
      <w:lvlText w:val="%1."/>
      <w:lvlJc w:val="left"/>
      <w:pPr>
        <w:tabs>
          <w:tab w:val="num" w:pos="360"/>
        </w:tabs>
        <w:ind w:left="360" w:hanging="360"/>
      </w:pPr>
      <w:rPr>
        <w:rFonts w:hint="default"/>
      </w:rPr>
    </w:lvl>
  </w:abstractNum>
  <w:num w:numId="1" w16cid:durableId="559245448">
    <w:abstractNumId w:val="1"/>
  </w:num>
  <w:num w:numId="2" w16cid:durableId="1933659695">
    <w:abstractNumId w:val="3"/>
  </w:num>
  <w:num w:numId="3" w16cid:durableId="881595551">
    <w:abstractNumId w:val="6"/>
  </w:num>
  <w:num w:numId="4" w16cid:durableId="1582712761">
    <w:abstractNumId w:val="14"/>
  </w:num>
  <w:num w:numId="5" w16cid:durableId="993530604">
    <w:abstractNumId w:val="5"/>
  </w:num>
  <w:num w:numId="6" w16cid:durableId="558322236">
    <w:abstractNumId w:val="10"/>
  </w:num>
  <w:num w:numId="7" w16cid:durableId="2131975291">
    <w:abstractNumId w:val="2"/>
  </w:num>
  <w:num w:numId="8" w16cid:durableId="756096336">
    <w:abstractNumId w:val="8"/>
  </w:num>
  <w:num w:numId="9" w16cid:durableId="1250891175">
    <w:abstractNumId w:val="16"/>
  </w:num>
  <w:num w:numId="10" w16cid:durableId="1848788093">
    <w:abstractNumId w:val="18"/>
  </w:num>
  <w:num w:numId="11" w16cid:durableId="747071590">
    <w:abstractNumId w:val="11"/>
  </w:num>
  <w:num w:numId="12" w16cid:durableId="1836606452">
    <w:abstractNumId w:val="17"/>
  </w:num>
  <w:num w:numId="13" w16cid:durableId="1502085158">
    <w:abstractNumId w:val="12"/>
  </w:num>
  <w:num w:numId="14" w16cid:durableId="1459254453">
    <w:abstractNumId w:val="7"/>
  </w:num>
  <w:num w:numId="15" w16cid:durableId="505948201">
    <w:abstractNumId w:val="13"/>
  </w:num>
  <w:num w:numId="16" w16cid:durableId="1911959287">
    <w:abstractNumId w:val="0"/>
  </w:num>
  <w:num w:numId="17" w16cid:durableId="1784617724">
    <w:abstractNumId w:val="15"/>
  </w:num>
  <w:num w:numId="18" w16cid:durableId="1573152451">
    <w:abstractNumId w:val="9"/>
  </w:num>
  <w:num w:numId="19" w16cid:durableId="7517077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432"/>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3EC"/>
    <w:rsid w:val="00001F66"/>
    <w:rsid w:val="00010645"/>
    <w:rsid w:val="00024FE5"/>
    <w:rsid w:val="00045C30"/>
    <w:rsid w:val="00045F3F"/>
    <w:rsid w:val="0005085D"/>
    <w:rsid w:val="00056E54"/>
    <w:rsid w:val="0005778F"/>
    <w:rsid w:val="0006363C"/>
    <w:rsid w:val="0009197D"/>
    <w:rsid w:val="00091C29"/>
    <w:rsid w:val="000A0F5C"/>
    <w:rsid w:val="000A2429"/>
    <w:rsid w:val="000B241D"/>
    <w:rsid w:val="000D23FF"/>
    <w:rsid w:val="000F7ACE"/>
    <w:rsid w:val="00102995"/>
    <w:rsid w:val="00122D95"/>
    <w:rsid w:val="00140639"/>
    <w:rsid w:val="00141418"/>
    <w:rsid w:val="001566E0"/>
    <w:rsid w:val="001643C0"/>
    <w:rsid w:val="00164B3C"/>
    <w:rsid w:val="00167C0B"/>
    <w:rsid w:val="00186EC5"/>
    <w:rsid w:val="001B19AA"/>
    <w:rsid w:val="001B539D"/>
    <w:rsid w:val="001B626C"/>
    <w:rsid w:val="001C4684"/>
    <w:rsid w:val="001D024D"/>
    <w:rsid w:val="001D435D"/>
    <w:rsid w:val="001E2A01"/>
    <w:rsid w:val="001F00CC"/>
    <w:rsid w:val="001F3F46"/>
    <w:rsid w:val="0020040C"/>
    <w:rsid w:val="00200DE3"/>
    <w:rsid w:val="0020781B"/>
    <w:rsid w:val="002121A6"/>
    <w:rsid w:val="00214DC5"/>
    <w:rsid w:val="00242E0A"/>
    <w:rsid w:val="00246115"/>
    <w:rsid w:val="00260C88"/>
    <w:rsid w:val="00272CC5"/>
    <w:rsid w:val="00290C20"/>
    <w:rsid w:val="002B371F"/>
    <w:rsid w:val="002B5507"/>
    <w:rsid w:val="002B65D1"/>
    <w:rsid w:val="002C261D"/>
    <w:rsid w:val="002D075D"/>
    <w:rsid w:val="002D2458"/>
    <w:rsid w:val="002E1C6B"/>
    <w:rsid w:val="003025C7"/>
    <w:rsid w:val="00325E22"/>
    <w:rsid w:val="003341DF"/>
    <w:rsid w:val="00340AEB"/>
    <w:rsid w:val="003505BC"/>
    <w:rsid w:val="00376B14"/>
    <w:rsid w:val="00387B91"/>
    <w:rsid w:val="003B5D10"/>
    <w:rsid w:val="003E002B"/>
    <w:rsid w:val="003E0808"/>
    <w:rsid w:val="003E11FF"/>
    <w:rsid w:val="003E6996"/>
    <w:rsid w:val="003F06E2"/>
    <w:rsid w:val="003F2541"/>
    <w:rsid w:val="003F35E2"/>
    <w:rsid w:val="003F3F24"/>
    <w:rsid w:val="003F7154"/>
    <w:rsid w:val="003F7ED0"/>
    <w:rsid w:val="004056BC"/>
    <w:rsid w:val="00410D8F"/>
    <w:rsid w:val="00413D0F"/>
    <w:rsid w:val="004168F9"/>
    <w:rsid w:val="00417DCD"/>
    <w:rsid w:val="00424894"/>
    <w:rsid w:val="004313C8"/>
    <w:rsid w:val="00442252"/>
    <w:rsid w:val="00456626"/>
    <w:rsid w:val="00456665"/>
    <w:rsid w:val="0045734A"/>
    <w:rsid w:val="00486727"/>
    <w:rsid w:val="0048716F"/>
    <w:rsid w:val="00495AE5"/>
    <w:rsid w:val="004B08DA"/>
    <w:rsid w:val="004B5717"/>
    <w:rsid w:val="004B7307"/>
    <w:rsid w:val="004C494C"/>
    <w:rsid w:val="004D11F9"/>
    <w:rsid w:val="004E2EDD"/>
    <w:rsid w:val="00514BD8"/>
    <w:rsid w:val="00520D54"/>
    <w:rsid w:val="00522112"/>
    <w:rsid w:val="005660C3"/>
    <w:rsid w:val="00567809"/>
    <w:rsid w:val="005878A1"/>
    <w:rsid w:val="005938E9"/>
    <w:rsid w:val="0059651C"/>
    <w:rsid w:val="005A0C10"/>
    <w:rsid w:val="005A2C0F"/>
    <w:rsid w:val="005C551C"/>
    <w:rsid w:val="005C5E59"/>
    <w:rsid w:val="005C7C28"/>
    <w:rsid w:val="005F2DC6"/>
    <w:rsid w:val="006010D1"/>
    <w:rsid w:val="006012CF"/>
    <w:rsid w:val="0060309A"/>
    <w:rsid w:val="0060681F"/>
    <w:rsid w:val="00606A2C"/>
    <w:rsid w:val="0060796E"/>
    <w:rsid w:val="00620225"/>
    <w:rsid w:val="0062052F"/>
    <w:rsid w:val="006220BE"/>
    <w:rsid w:val="00631ECE"/>
    <w:rsid w:val="00631FE9"/>
    <w:rsid w:val="00636491"/>
    <w:rsid w:val="006400D4"/>
    <w:rsid w:val="00642263"/>
    <w:rsid w:val="00650247"/>
    <w:rsid w:val="00667D7A"/>
    <w:rsid w:val="006746B4"/>
    <w:rsid w:val="006813B3"/>
    <w:rsid w:val="006A2413"/>
    <w:rsid w:val="006A4EFB"/>
    <w:rsid w:val="006A58F4"/>
    <w:rsid w:val="006A77B5"/>
    <w:rsid w:val="006C0359"/>
    <w:rsid w:val="006C1735"/>
    <w:rsid w:val="006E4BD2"/>
    <w:rsid w:val="006F1D4A"/>
    <w:rsid w:val="006F4370"/>
    <w:rsid w:val="006F4C37"/>
    <w:rsid w:val="007116E5"/>
    <w:rsid w:val="00732B55"/>
    <w:rsid w:val="00743391"/>
    <w:rsid w:val="007442A4"/>
    <w:rsid w:val="007463BD"/>
    <w:rsid w:val="00761167"/>
    <w:rsid w:val="007738B5"/>
    <w:rsid w:val="007932C2"/>
    <w:rsid w:val="00794251"/>
    <w:rsid w:val="007A4DA2"/>
    <w:rsid w:val="007A508D"/>
    <w:rsid w:val="007B6E68"/>
    <w:rsid w:val="007C79DD"/>
    <w:rsid w:val="007D688E"/>
    <w:rsid w:val="007E7801"/>
    <w:rsid w:val="008052C0"/>
    <w:rsid w:val="00827DDC"/>
    <w:rsid w:val="00830B24"/>
    <w:rsid w:val="00831ACB"/>
    <w:rsid w:val="00832CC3"/>
    <w:rsid w:val="00833987"/>
    <w:rsid w:val="00837362"/>
    <w:rsid w:val="00856A6D"/>
    <w:rsid w:val="0086229C"/>
    <w:rsid w:val="00865878"/>
    <w:rsid w:val="00867AE1"/>
    <w:rsid w:val="0088667A"/>
    <w:rsid w:val="00887CB1"/>
    <w:rsid w:val="00887D74"/>
    <w:rsid w:val="008A6883"/>
    <w:rsid w:val="008C490E"/>
    <w:rsid w:val="008C5511"/>
    <w:rsid w:val="008D173D"/>
    <w:rsid w:val="008E7E59"/>
    <w:rsid w:val="008F2993"/>
    <w:rsid w:val="00907378"/>
    <w:rsid w:val="0091044B"/>
    <w:rsid w:val="00916AAC"/>
    <w:rsid w:val="0091725B"/>
    <w:rsid w:val="00917887"/>
    <w:rsid w:val="00931907"/>
    <w:rsid w:val="009443FD"/>
    <w:rsid w:val="00954CB9"/>
    <w:rsid w:val="0095787C"/>
    <w:rsid w:val="00961B76"/>
    <w:rsid w:val="00963E46"/>
    <w:rsid w:val="009655BB"/>
    <w:rsid w:val="00967A54"/>
    <w:rsid w:val="00980BCD"/>
    <w:rsid w:val="0098342B"/>
    <w:rsid w:val="009968FB"/>
    <w:rsid w:val="009C08D1"/>
    <w:rsid w:val="009C20D3"/>
    <w:rsid w:val="009C5048"/>
    <w:rsid w:val="009C610C"/>
    <w:rsid w:val="009C729B"/>
    <w:rsid w:val="009E6F38"/>
    <w:rsid w:val="009F180F"/>
    <w:rsid w:val="009F38B1"/>
    <w:rsid w:val="009F6C5F"/>
    <w:rsid w:val="00A04205"/>
    <w:rsid w:val="00A04E61"/>
    <w:rsid w:val="00A11A32"/>
    <w:rsid w:val="00A223EF"/>
    <w:rsid w:val="00A22880"/>
    <w:rsid w:val="00A30187"/>
    <w:rsid w:val="00A3577B"/>
    <w:rsid w:val="00A35A3C"/>
    <w:rsid w:val="00A445F0"/>
    <w:rsid w:val="00A6183C"/>
    <w:rsid w:val="00A633EC"/>
    <w:rsid w:val="00A729B2"/>
    <w:rsid w:val="00A7619F"/>
    <w:rsid w:val="00A849D7"/>
    <w:rsid w:val="00A935C2"/>
    <w:rsid w:val="00AA32DA"/>
    <w:rsid w:val="00AA7C73"/>
    <w:rsid w:val="00AB52CD"/>
    <w:rsid w:val="00AC3B0E"/>
    <w:rsid w:val="00AC5A36"/>
    <w:rsid w:val="00AD202C"/>
    <w:rsid w:val="00AD7CF4"/>
    <w:rsid w:val="00AE0A9E"/>
    <w:rsid w:val="00AF3C3C"/>
    <w:rsid w:val="00B06ECF"/>
    <w:rsid w:val="00B07202"/>
    <w:rsid w:val="00B1691A"/>
    <w:rsid w:val="00B22BFE"/>
    <w:rsid w:val="00B24F0C"/>
    <w:rsid w:val="00B31D4A"/>
    <w:rsid w:val="00B36C47"/>
    <w:rsid w:val="00B36C9D"/>
    <w:rsid w:val="00B408EC"/>
    <w:rsid w:val="00B71AAF"/>
    <w:rsid w:val="00B74048"/>
    <w:rsid w:val="00BA73DF"/>
    <w:rsid w:val="00BA7612"/>
    <w:rsid w:val="00BB2606"/>
    <w:rsid w:val="00BB52CA"/>
    <w:rsid w:val="00BB7A83"/>
    <w:rsid w:val="00BD3064"/>
    <w:rsid w:val="00BD7026"/>
    <w:rsid w:val="00BF2B13"/>
    <w:rsid w:val="00BF3059"/>
    <w:rsid w:val="00BF6558"/>
    <w:rsid w:val="00C10B3A"/>
    <w:rsid w:val="00C4378C"/>
    <w:rsid w:val="00C455CB"/>
    <w:rsid w:val="00C80C90"/>
    <w:rsid w:val="00C81FC9"/>
    <w:rsid w:val="00C831A1"/>
    <w:rsid w:val="00CA06DE"/>
    <w:rsid w:val="00CA5AD5"/>
    <w:rsid w:val="00CB594E"/>
    <w:rsid w:val="00CC01DF"/>
    <w:rsid w:val="00CC0E9C"/>
    <w:rsid w:val="00CD2668"/>
    <w:rsid w:val="00CD4E21"/>
    <w:rsid w:val="00CD64E6"/>
    <w:rsid w:val="00CE11D5"/>
    <w:rsid w:val="00D04441"/>
    <w:rsid w:val="00D13056"/>
    <w:rsid w:val="00D171E9"/>
    <w:rsid w:val="00D279D7"/>
    <w:rsid w:val="00D4073C"/>
    <w:rsid w:val="00D44410"/>
    <w:rsid w:val="00D53431"/>
    <w:rsid w:val="00D63ECE"/>
    <w:rsid w:val="00D75469"/>
    <w:rsid w:val="00D75C40"/>
    <w:rsid w:val="00D86261"/>
    <w:rsid w:val="00D94FA9"/>
    <w:rsid w:val="00D958B0"/>
    <w:rsid w:val="00D961FF"/>
    <w:rsid w:val="00DA5F11"/>
    <w:rsid w:val="00DF6F5C"/>
    <w:rsid w:val="00E01C2D"/>
    <w:rsid w:val="00E2596C"/>
    <w:rsid w:val="00E27578"/>
    <w:rsid w:val="00E339C9"/>
    <w:rsid w:val="00E63FF1"/>
    <w:rsid w:val="00E72B2D"/>
    <w:rsid w:val="00E83FF2"/>
    <w:rsid w:val="00E84F95"/>
    <w:rsid w:val="00EC07F4"/>
    <w:rsid w:val="00EF02E0"/>
    <w:rsid w:val="00F14D0C"/>
    <w:rsid w:val="00F42F42"/>
    <w:rsid w:val="00F43C5F"/>
    <w:rsid w:val="00F54F21"/>
    <w:rsid w:val="00F639FF"/>
    <w:rsid w:val="00F6500F"/>
    <w:rsid w:val="00F66CBD"/>
    <w:rsid w:val="00FA20C1"/>
    <w:rsid w:val="00FB08F1"/>
    <w:rsid w:val="00FF1494"/>
    <w:rsid w:val="00FF3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65F1AC"/>
  <w15:chartTrackingRefBased/>
  <w15:docId w15:val="{60D4E4A5-9814-9143-A3CD-DA4A9479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3DF"/>
    <w:rPr>
      <w:snapToGrid w:val="0"/>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tabs>
        <w:tab w:val="left" w:pos="8931"/>
      </w:tabs>
      <w:jc w:val="center"/>
      <w:outlineLvl w:val="1"/>
    </w:pPr>
    <w:rPr>
      <w:rFonts w:ascii="Soutane" w:hAnsi="Soutane"/>
      <w:b/>
      <w:sz w:val="48"/>
    </w:rPr>
  </w:style>
  <w:style w:type="paragraph" w:styleId="Heading3">
    <w:name w:val="heading 3"/>
    <w:basedOn w:val="Normal"/>
    <w:next w:val="Normal"/>
    <w:qFormat/>
    <w:pPr>
      <w:keepNext/>
      <w:widowControl w:val="0"/>
      <w:jc w:val="center"/>
      <w:outlineLvl w:val="2"/>
    </w:pPr>
    <w:rPr>
      <w:b/>
      <w:sz w:val="28"/>
    </w:rPr>
  </w:style>
  <w:style w:type="paragraph" w:styleId="Heading4">
    <w:name w:val="heading 4"/>
    <w:basedOn w:val="Normal"/>
    <w:next w:val="Normal"/>
    <w:qFormat/>
    <w:pPr>
      <w:keepNext/>
      <w:widowControl w:val="0"/>
      <w:tabs>
        <w:tab w:val="right" w:pos="8784"/>
      </w:tabs>
      <w:outlineLvl w:val="3"/>
    </w:pPr>
    <w:rPr>
      <w:b/>
      <w:color w:val="FF0000"/>
    </w:rPr>
  </w:style>
  <w:style w:type="paragraph" w:styleId="Heading5">
    <w:name w:val="heading 5"/>
    <w:basedOn w:val="Normal"/>
    <w:next w:val="Normal"/>
    <w:qFormat/>
    <w:pPr>
      <w:keepNext/>
      <w:outlineLvl w:val="4"/>
    </w:pPr>
    <w:rPr>
      <w:b/>
      <w:color w:val="FF00FF"/>
      <w:sz w:val="28"/>
    </w:rPr>
  </w:style>
  <w:style w:type="paragraph" w:styleId="Heading6">
    <w:name w:val="heading 6"/>
    <w:basedOn w:val="Normal"/>
    <w:next w:val="Normal"/>
    <w:qFormat/>
    <w:pPr>
      <w:keepNext/>
      <w:outlineLvl w:val="5"/>
    </w:pPr>
    <w:rPr>
      <w:b/>
      <w:color w:val="FF0000"/>
      <w:sz w:val="20"/>
    </w:rPr>
  </w:style>
  <w:style w:type="paragraph" w:styleId="Heading7">
    <w:name w:val="heading 7"/>
    <w:basedOn w:val="Normal"/>
    <w:next w:val="Normal"/>
    <w:qFormat/>
    <w:pPr>
      <w:keepNext/>
      <w:outlineLvl w:val="6"/>
    </w:pPr>
    <w:rPr>
      <w:b/>
      <w:sz w:val="20"/>
    </w:rPr>
  </w:style>
  <w:style w:type="paragraph" w:styleId="Heading8">
    <w:name w:val="heading 8"/>
    <w:basedOn w:val="Normal"/>
    <w:next w:val="Normal"/>
    <w:qFormat/>
    <w:pPr>
      <w:keepNext/>
      <w:jc w:val="both"/>
      <w:outlineLvl w:val="7"/>
    </w:pPr>
    <w:rPr>
      <w:b/>
    </w:rPr>
  </w:style>
  <w:style w:type="paragraph" w:styleId="Heading9">
    <w:name w:val="heading 9"/>
    <w:basedOn w:val="Normal"/>
    <w:next w:val="Normal"/>
    <w:link w:val="Heading9Char"/>
    <w:qFormat/>
    <w:pPr>
      <w:keepNext/>
      <w:spacing w:after="120"/>
      <w:jc w:val="right"/>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rPr>
      <w:sz w:val="20"/>
    </w:rPr>
  </w:style>
  <w:style w:type="paragraph" w:styleId="BodyTextIndent">
    <w:name w:val="Body Text Indent"/>
    <w:basedOn w:val="Normal"/>
    <w:semiHidden/>
    <w:pPr>
      <w:ind w:left="435"/>
    </w:pPr>
    <w:rPr>
      <w:sz w:val="20"/>
    </w:rPr>
  </w:style>
  <w:style w:type="paragraph" w:styleId="BodyTextIndent2">
    <w:name w:val="Body Text Indent 2"/>
    <w:basedOn w:val="Normal"/>
    <w:semiHidden/>
    <w:pPr>
      <w:tabs>
        <w:tab w:val="left" w:pos="612"/>
        <w:tab w:val="left" w:pos="1692"/>
        <w:tab w:val="left" w:pos="2016"/>
        <w:tab w:val="left" w:pos="2736"/>
        <w:tab w:val="left" w:pos="3456"/>
        <w:tab w:val="left" w:pos="4176"/>
        <w:tab w:val="left" w:pos="4896"/>
        <w:tab w:val="left" w:pos="5616"/>
        <w:tab w:val="left" w:pos="6336"/>
        <w:tab w:val="left" w:pos="7056"/>
        <w:tab w:val="left" w:pos="7776"/>
        <w:tab w:val="left" w:pos="8496"/>
        <w:tab w:val="left" w:pos="9216"/>
      </w:tabs>
      <w:ind w:left="1692" w:hanging="1080"/>
    </w:pPr>
  </w:style>
  <w:style w:type="paragraph" w:styleId="Title">
    <w:name w:val="Title"/>
    <w:basedOn w:val="Normal"/>
    <w:link w:val="TitleChar"/>
    <w:qFormat/>
    <w:pPr>
      <w:widowControl w:val="0"/>
      <w:spacing w:line="277" w:lineRule="exact"/>
      <w:jc w:val="center"/>
    </w:pPr>
    <w:rPr>
      <w:b/>
      <w:lang w:val="en-US"/>
    </w:rPr>
  </w:style>
  <w:style w:type="paragraph" w:styleId="BodyText2">
    <w:name w:val="Body Text 2"/>
    <w:basedOn w:val="Normal"/>
    <w:semiHidden/>
    <w:pPr>
      <w:tabs>
        <w:tab w:val="left" w:pos="522"/>
        <w:tab w:val="right" w:pos="8802"/>
      </w:tabs>
    </w:pPr>
    <w:rPr>
      <w:color w:val="FF0000"/>
    </w:rPr>
  </w:style>
  <w:style w:type="paragraph" w:styleId="BodyTextIndent3">
    <w:name w:val="Body Text Indent 3"/>
    <w:basedOn w:val="Normal"/>
    <w:semiHidden/>
    <w:pPr>
      <w:widowControl w:val="0"/>
      <w:tabs>
        <w:tab w:val="left" w:pos="702"/>
      </w:tabs>
      <w:ind w:left="342"/>
    </w:pPr>
    <w:rPr>
      <w:color w:val="FF0000"/>
    </w:rPr>
  </w:style>
  <w:style w:type="paragraph" w:styleId="BodyText3">
    <w:name w:val="Body Text 3"/>
    <w:basedOn w:val="Normal"/>
    <w:semiHidden/>
    <w:rPr>
      <w:color w:val="FF00FF"/>
      <w:sz w:val="28"/>
    </w:rPr>
  </w:style>
  <w:style w:type="paragraph" w:styleId="Subtitle">
    <w:name w:val="Subtitle"/>
    <w:basedOn w:val="Normal"/>
    <w:qFormat/>
    <w:pPr>
      <w:jc w:val="center"/>
    </w:pPr>
    <w:rPr>
      <w:b/>
    </w:rPr>
  </w:style>
  <w:style w:type="paragraph" w:customStyle="1" w:styleId="Style1">
    <w:name w:val="Style 1"/>
    <w:pPr>
      <w:widowControl w:val="0"/>
    </w:pPr>
    <w:rPr>
      <w:lang w:val="en-US" w:eastAsia="en-US"/>
    </w:rPr>
  </w:style>
  <w:style w:type="character" w:customStyle="1" w:styleId="CharacterStyle1">
    <w:name w:val="Character Style 1"/>
    <w:rPr>
      <w:b/>
      <w:snapToGrid/>
      <w:sz w:val="18"/>
    </w:rPr>
  </w:style>
  <w:style w:type="paragraph" w:customStyle="1" w:styleId="Style2">
    <w:name w:val="Style 2"/>
    <w:pPr>
      <w:widowControl w:val="0"/>
      <w:ind w:right="36"/>
      <w:jc w:val="right"/>
    </w:pPr>
    <w:rPr>
      <w:b/>
      <w:sz w:val="18"/>
      <w:lang w:val="en-US" w:eastAsia="en-US"/>
    </w:rPr>
  </w:style>
  <w:style w:type="paragraph" w:customStyle="1" w:styleId="Style3">
    <w:name w:val="Style 3"/>
    <w:pPr>
      <w:widowControl w:val="0"/>
      <w:ind w:right="36"/>
      <w:jc w:val="right"/>
    </w:pPr>
    <w:rPr>
      <w:b/>
      <w:sz w:val="18"/>
      <w:lang w:val="en-US" w:eastAsia="en-US"/>
    </w:rPr>
  </w:style>
  <w:style w:type="paragraph" w:styleId="ListParagraph">
    <w:name w:val="List Paragraph"/>
    <w:basedOn w:val="Normal"/>
    <w:qFormat/>
    <w:pPr>
      <w:suppressAutoHyphens/>
      <w:autoSpaceDN w:val="0"/>
      <w:spacing w:after="200" w:line="276" w:lineRule="auto"/>
      <w:textAlignment w:val="baseline"/>
    </w:pPr>
    <w:rPr>
      <w:rFonts w:ascii="Calibri" w:eastAsia="Calibri" w:hAnsi="Calibri"/>
      <w:snapToGrid/>
      <w:sz w:val="22"/>
    </w:rPr>
  </w:style>
  <w:style w:type="character" w:customStyle="1" w:styleId="HeaderChar">
    <w:name w:val="Header Char"/>
    <w:link w:val="Header"/>
    <w:uiPriority w:val="99"/>
    <w:rsid w:val="00832CC3"/>
    <w:rPr>
      <w:snapToGrid w:val="0"/>
      <w:sz w:val="24"/>
      <w:lang w:eastAsia="en-US"/>
    </w:rPr>
  </w:style>
  <w:style w:type="character" w:customStyle="1" w:styleId="TitleChar">
    <w:name w:val="Title Char"/>
    <w:link w:val="Title"/>
    <w:rsid w:val="00F42F42"/>
    <w:rPr>
      <w:b/>
      <w:snapToGrid w:val="0"/>
      <w:sz w:val="24"/>
      <w:lang w:val="en-US" w:eastAsia="en-US"/>
    </w:rPr>
  </w:style>
  <w:style w:type="paragraph" w:styleId="BalloonText">
    <w:name w:val="Balloon Text"/>
    <w:basedOn w:val="Normal"/>
    <w:link w:val="BalloonTextChar"/>
    <w:uiPriority w:val="99"/>
    <w:semiHidden/>
    <w:unhideWhenUsed/>
    <w:rsid w:val="00B36C9D"/>
    <w:rPr>
      <w:rFonts w:ascii="Tahoma" w:hAnsi="Tahoma" w:cs="Tahoma"/>
      <w:sz w:val="16"/>
      <w:szCs w:val="16"/>
    </w:rPr>
  </w:style>
  <w:style w:type="character" w:customStyle="1" w:styleId="BalloonTextChar">
    <w:name w:val="Balloon Text Char"/>
    <w:link w:val="BalloonText"/>
    <w:uiPriority w:val="99"/>
    <w:semiHidden/>
    <w:rsid w:val="00B36C9D"/>
    <w:rPr>
      <w:rFonts w:ascii="Tahoma" w:hAnsi="Tahoma" w:cs="Tahoma"/>
      <w:snapToGrid w:val="0"/>
      <w:sz w:val="16"/>
      <w:szCs w:val="16"/>
      <w:lang w:eastAsia="en-US"/>
    </w:rPr>
  </w:style>
  <w:style w:type="character" w:customStyle="1" w:styleId="Heading9Char">
    <w:name w:val="Heading 9 Char"/>
    <w:link w:val="Heading9"/>
    <w:rsid w:val="00AF3C3C"/>
    <w:rPr>
      <w:b/>
      <w:snapToGrid w:val="0"/>
      <w:sz w:val="24"/>
      <w:lang w:eastAsia="en-US"/>
    </w:rPr>
  </w:style>
  <w:style w:type="table" w:customStyle="1" w:styleId="TableGrid">
    <w:name w:val="TableGrid"/>
    <w:rsid w:val="00091C29"/>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8F050B413BAD459F5018BD5869A440" ma:contentTypeVersion="15" ma:contentTypeDescription="Create a new document." ma:contentTypeScope="" ma:versionID="976993a2022c56fc3d6cec5a04097d88">
  <xsd:schema xmlns:xsd="http://www.w3.org/2001/XMLSchema" xmlns:xs="http://www.w3.org/2001/XMLSchema" xmlns:p="http://schemas.microsoft.com/office/2006/metadata/properties" xmlns:ns2="1b06fdc4-41bc-4b47-bc86-5e53e5acf6fa" xmlns:ns3="e6fdf546-0f81-4f35-9393-d4a29ab6e5c9" targetNamespace="http://schemas.microsoft.com/office/2006/metadata/properties" ma:root="true" ma:fieldsID="ae8c44094468eb65a9f236bfa6f72d2a" ns2:_="" ns3:_="">
    <xsd:import namespace="1b06fdc4-41bc-4b47-bc86-5e53e5acf6fa"/>
    <xsd:import namespace="e6fdf546-0f81-4f35-9393-d4a29ab6e5c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6fdc4-41bc-4b47-bc86-5e53e5acf6f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fa9b528-2d0a-4706-aaa0-968505c01d6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fdf546-0f81-4f35-9393-d4a29ab6e5c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a37dcd1-c897-46a1-8513-422b25076c35}" ma:internalName="TaxCatchAll" ma:showField="CatchAllData" ma:web="e6fdf546-0f81-4f35-9393-d4a29ab6e5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e6fdf546-0f81-4f35-9393-d4a29ab6e5c9" xsi:nil="true"/>
    <lcf76f155ced4ddcb4097134ff3c332f xmlns="1b06fdc4-41bc-4b47-bc86-5e53e5acf6f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B9F46A-9AF4-46DD-8B96-11CDF8219EB4}"/>
</file>

<file path=customXml/itemProps2.xml><?xml version="1.0" encoding="utf-8"?>
<ds:datastoreItem xmlns:ds="http://schemas.openxmlformats.org/officeDocument/2006/customXml" ds:itemID="{67E28EC8-DF66-4003-94B7-4D200DD22841}">
  <ds:schemaRefs>
    <ds:schemaRef ds:uri="http://schemas.openxmlformats.org/officeDocument/2006/bibliography"/>
  </ds:schemaRefs>
</ds:datastoreItem>
</file>

<file path=customXml/itemProps3.xml><?xml version="1.0" encoding="utf-8"?>
<ds:datastoreItem xmlns:ds="http://schemas.openxmlformats.org/officeDocument/2006/customXml" ds:itemID="{E6B56334-6DB2-4AE2-9724-AB8508AAFC33}">
  <ds:schemaRefs>
    <ds:schemaRef ds:uri="http://schemas.microsoft.com/office/2006/metadata/properties"/>
    <ds:schemaRef ds:uri="http://schemas.microsoft.com/office/infopath/2007/PartnerControls"/>
    <ds:schemaRef ds:uri="e6fdf546-0f81-4f35-9393-d4a29ab6e5c9"/>
    <ds:schemaRef ds:uri="1b06fdc4-41bc-4b47-bc86-5e53e5acf6fa"/>
  </ds:schemaRefs>
</ds:datastoreItem>
</file>

<file path=customXml/itemProps4.xml><?xml version="1.0" encoding="utf-8"?>
<ds:datastoreItem xmlns:ds="http://schemas.openxmlformats.org/officeDocument/2006/customXml" ds:itemID="{B1844C36-1466-4E06-B8C9-8AD9C478D4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5</Pages>
  <Words>2047</Words>
  <Characters>9738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MAR/4119/21/P5_______RAF Marham</vt:lpstr>
    </vt:vector>
  </TitlesOfParts>
  <Company>Royal Air Force</Company>
  <LinksUpToDate>false</LinksUpToDate>
  <CharactersWithSpaces>11762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DCRE RAF Marham</dc:creator>
  <cp:keywords/>
  <cp:lastModifiedBy>J Moore</cp:lastModifiedBy>
  <cp:revision>70</cp:revision>
  <cp:lastPrinted>2022-05-19T20:41:00Z</cp:lastPrinted>
  <dcterms:created xsi:type="dcterms:W3CDTF">2024-05-20T09:34:00Z</dcterms:created>
  <dcterms:modified xsi:type="dcterms:W3CDTF">2024-05-20T12:31:00Z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0x0101000D8F050B413BAD459F5018BD5869A440</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